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03" w:rsidRPr="007B3203" w:rsidRDefault="007B3203" w:rsidP="007B3203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7B3203" w:rsidRPr="007B3203" w:rsidRDefault="007B3203" w:rsidP="007B3203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B3203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7B3203">
        <w:rPr>
          <w:rFonts w:ascii="Arial" w:hAnsi="Arial" w:cs="Arial"/>
          <w:sz w:val="24"/>
        </w:rPr>
        <w:t>E</w:t>
      </w:r>
    </w:p>
    <w:p w:rsidR="007B3203" w:rsidRPr="007B3203" w:rsidRDefault="007B3203" w:rsidP="007B3203">
      <w:pPr>
        <w:jc w:val="center"/>
        <w:rPr>
          <w:rFonts w:ascii="Arial" w:hAnsi="Arial" w:cs="Arial"/>
          <w:b/>
          <w:lang w:val="ro-RO"/>
        </w:rPr>
      </w:pPr>
      <w:r w:rsidRPr="007B3203">
        <w:rPr>
          <w:rFonts w:ascii="Arial" w:hAnsi="Arial" w:cs="Arial"/>
          <w:b/>
          <w:lang w:val="ro-RO"/>
        </w:rPr>
        <w:t>privind aprobarea vânzării directe a imobilului - teren</w:t>
      </w:r>
    </w:p>
    <w:p w:rsidR="007B3203" w:rsidRPr="007B3203" w:rsidRDefault="007B3203" w:rsidP="007B3203">
      <w:pPr>
        <w:jc w:val="center"/>
        <w:rPr>
          <w:rFonts w:ascii="Arial" w:hAnsi="Arial" w:cs="Arial"/>
          <w:b/>
          <w:lang w:val="ro-RO"/>
        </w:rPr>
      </w:pPr>
      <w:r w:rsidRPr="007B3203">
        <w:rPr>
          <w:rFonts w:ascii="Arial" w:hAnsi="Arial" w:cs="Arial"/>
          <w:b/>
          <w:lang w:val="ro-RO"/>
        </w:rPr>
        <w:t>b-dul Victoriei nr.1D  către actuala chiriaşă Rusu Viorica</w:t>
      </w:r>
    </w:p>
    <w:p w:rsidR="007B3203" w:rsidRPr="007B3203" w:rsidRDefault="007B3203" w:rsidP="007B3203">
      <w:pPr>
        <w:jc w:val="center"/>
        <w:rPr>
          <w:rFonts w:ascii="Arial" w:hAnsi="Arial" w:cs="Arial"/>
          <w:b/>
          <w:lang w:val="ro-RO"/>
        </w:rPr>
      </w:pPr>
    </w:p>
    <w:p w:rsidR="007B3203" w:rsidRPr="007B3203" w:rsidRDefault="007B3203" w:rsidP="007B3203">
      <w:pPr>
        <w:tabs>
          <w:tab w:val="left" w:pos="680"/>
        </w:tabs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B3203">
        <w:rPr>
          <w:rFonts w:ascii="Arial" w:hAnsi="Arial" w:cs="Arial"/>
          <w:b/>
          <w:bCs/>
          <w:lang w:val="ro-RO"/>
        </w:rPr>
        <w:t>15.07.2013,</w:t>
      </w:r>
      <w:r w:rsidRPr="007B3203">
        <w:rPr>
          <w:rFonts w:ascii="Arial" w:hAnsi="Arial" w:cs="Arial"/>
          <w:lang w:val="ro-RO"/>
        </w:rPr>
        <w:t xml:space="preserve"> </w:t>
      </w: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7B3203" w:rsidRPr="007B3203" w:rsidRDefault="007B3203" w:rsidP="007B3203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Având în vedere :</w:t>
      </w:r>
    </w:p>
    <w:p w:rsidR="007B3203" w:rsidRPr="007B3203" w:rsidRDefault="007B3203" w:rsidP="007B3203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cererea nr. 5903/2013 a numitei Rusu Viorica prin procurist Picoiu Victor;</w:t>
      </w:r>
    </w:p>
    <w:p w:rsidR="007B3203" w:rsidRPr="007B3203" w:rsidRDefault="007B3203" w:rsidP="007B3203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raportul de specialitate nr. 5903/10.07.2013 al Serviciului de Urbanism, </w:t>
      </w:r>
    </w:p>
    <w:p w:rsidR="007B3203" w:rsidRPr="007B3203" w:rsidRDefault="007B3203" w:rsidP="007B3203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contract de vanzare cumparare  autentificat sub nr. 89/1997 ;</w:t>
      </w:r>
    </w:p>
    <w:p w:rsidR="007B3203" w:rsidRPr="007B3203" w:rsidRDefault="007B3203" w:rsidP="007B3203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plan de cadastru nr.107303 intabulat cu incheierea nr.29783/2013 si 13981 intabulat cu incheierea nr.94860/2008 ;</w:t>
      </w:r>
    </w:p>
    <w:p w:rsidR="007B3203" w:rsidRPr="007B3203" w:rsidRDefault="007B3203" w:rsidP="007B3203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       - contract de inchiriere nr.</w:t>
      </w:r>
      <w:r>
        <w:rPr>
          <w:rFonts w:ascii="Arial" w:hAnsi="Arial" w:cs="Arial"/>
          <w:lang w:val="ro-RO"/>
        </w:rPr>
        <w:t xml:space="preserve">3788/1999 cu actele aditionale </w:t>
      </w:r>
      <w:r w:rsidRPr="007B3203">
        <w:rPr>
          <w:rFonts w:ascii="Arial" w:hAnsi="Arial" w:cs="Arial"/>
          <w:lang w:val="ro-RO"/>
        </w:rPr>
        <w:t>nr.1007/2005, nr.11370/2005, nr.13259/2009, nr.7532/2012 ; </w:t>
      </w:r>
    </w:p>
    <w:p w:rsidR="007B3203" w:rsidRPr="007B3203" w:rsidRDefault="007B3203" w:rsidP="007B3203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H.C.L. nr.68/28.05.2013 privind modificarea H.C.L. nr.132/2001 si H.C.L. nr.122/2002 privind vanzarea unor terenuri intravilane apartinand domeniului privat al orasului;</w:t>
      </w:r>
    </w:p>
    <w:p w:rsidR="007B3203" w:rsidRPr="007B3203" w:rsidRDefault="007B3203" w:rsidP="007B3203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Văzând prevederile art.36 alin.2 lit."c", alin.5, lit. "b" si art.123, alin.3 din Legea nr.215/2001 privind administraţia publică locală, rep.,</w:t>
      </w: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7B3203" w:rsidRPr="007B3203" w:rsidRDefault="007B3203" w:rsidP="007B3203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</w:rPr>
      </w:pPr>
    </w:p>
    <w:p w:rsidR="007B3203" w:rsidRDefault="007B3203" w:rsidP="007B3203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b/>
          <w:i/>
          <w:lang w:val="ro-RO"/>
        </w:rPr>
        <w:t xml:space="preserve">Art.1 </w:t>
      </w:r>
      <w:r w:rsidRPr="007B3203">
        <w:rPr>
          <w:rFonts w:ascii="Arial" w:hAnsi="Arial" w:cs="Arial"/>
          <w:lang w:val="ro-RO"/>
        </w:rPr>
        <w:t>- Se aproba vanzarea directa a imobilului – teren in suprafata de 89 mp. si 61 mp. (format din teren de sub constructie si teren curte) situat in b-dul Victoriei nr.1D catre actuala chiriasa Rusu Viorica.</w:t>
      </w:r>
    </w:p>
    <w:p w:rsidR="007B3203" w:rsidRPr="007B3203" w:rsidRDefault="007B3203" w:rsidP="007B3203">
      <w:pPr>
        <w:ind w:firstLine="720"/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</w:rPr>
      </w:pPr>
      <w:r w:rsidRPr="007B3203">
        <w:rPr>
          <w:rFonts w:ascii="Arial" w:hAnsi="Arial" w:cs="Arial"/>
        </w:rPr>
        <w:t xml:space="preserve"> </w:t>
      </w: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b/>
          <w:i/>
        </w:rPr>
        <w:t>Art.2</w:t>
      </w:r>
      <w:r w:rsidRPr="007B3203">
        <w:rPr>
          <w:rFonts w:ascii="Arial" w:hAnsi="Arial" w:cs="Arial"/>
        </w:rPr>
        <w:t xml:space="preserve"> - Imobilul – teren in suprafata de 89 mp. si 61 mp. mentionat la art.1 apartine domeniului privat al orasului si are urmatoarele vecinatati:</w:t>
      </w:r>
    </w:p>
    <w:p w:rsidR="007B3203" w:rsidRPr="007B3203" w:rsidRDefault="007B3203" w:rsidP="007B3203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la nord – propr. Oras Techirghiol</w:t>
      </w:r>
    </w:p>
    <w:p w:rsidR="007B3203" w:rsidRPr="007B3203" w:rsidRDefault="007B3203" w:rsidP="007B3203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la sud – manastirea Sf. Maria</w:t>
      </w:r>
    </w:p>
    <w:p w:rsidR="007B3203" w:rsidRPr="007B3203" w:rsidRDefault="007B3203" w:rsidP="007B3203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est – propr. Ceara Sultana</w:t>
      </w:r>
    </w:p>
    <w:p w:rsidR="007B3203" w:rsidRDefault="007B3203" w:rsidP="007B3203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>la vest - alee acces din b-dul Victoriei, propr. Oras Techirghiol si particulare</w:t>
      </w:r>
    </w:p>
    <w:p w:rsidR="007B3203" w:rsidRPr="007B3203" w:rsidRDefault="007B3203" w:rsidP="007B3203">
      <w:pPr>
        <w:ind w:left="450"/>
        <w:jc w:val="both"/>
        <w:rPr>
          <w:rFonts w:ascii="Arial" w:hAnsi="Arial" w:cs="Arial"/>
          <w:lang w:val="ro-RO"/>
        </w:rPr>
      </w:pPr>
    </w:p>
    <w:p w:rsidR="007B3203" w:rsidRDefault="007B3203" w:rsidP="007B3203">
      <w:pPr>
        <w:ind w:firstLine="45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b/>
          <w:i/>
          <w:lang w:val="ro-RO"/>
        </w:rPr>
        <w:t xml:space="preserve">   Art.3</w:t>
      </w:r>
      <w:r w:rsidRPr="007B3203">
        <w:rPr>
          <w:rFonts w:ascii="Arial" w:hAnsi="Arial" w:cs="Arial"/>
          <w:lang w:val="ro-RO"/>
        </w:rPr>
        <w:t xml:space="preserve"> - Pretul de vanzare al terenului va fi stabilit printr-un raport de evaluare efectuat de evaluatorul agreat de Consiliul Local Techirghiol. Contravaloarea efectuarii planului cadastral, intabulare, raport de evaluare si operatiuni notariale cad in sarcina cumparatorului.</w:t>
      </w:r>
    </w:p>
    <w:p w:rsidR="007B3203" w:rsidRDefault="007B3203" w:rsidP="007B3203">
      <w:pPr>
        <w:ind w:firstLine="450"/>
        <w:jc w:val="both"/>
        <w:rPr>
          <w:rFonts w:ascii="Arial" w:hAnsi="Arial" w:cs="Arial"/>
          <w:lang w:val="ro-RO"/>
        </w:rPr>
      </w:pPr>
    </w:p>
    <w:p w:rsidR="007B3203" w:rsidRDefault="007B3203" w:rsidP="007B3203">
      <w:pPr>
        <w:ind w:firstLine="450"/>
        <w:jc w:val="both"/>
        <w:rPr>
          <w:rFonts w:ascii="Arial" w:hAnsi="Arial" w:cs="Arial"/>
          <w:lang w:val="ro-RO"/>
        </w:rPr>
      </w:pPr>
    </w:p>
    <w:p w:rsidR="007B3203" w:rsidRDefault="007B3203" w:rsidP="007B3203">
      <w:pPr>
        <w:ind w:firstLine="450"/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ind w:firstLine="450"/>
        <w:jc w:val="both"/>
        <w:rPr>
          <w:rFonts w:ascii="Arial" w:hAnsi="Arial" w:cs="Arial"/>
          <w:lang w:val="ro-RO"/>
        </w:rPr>
      </w:pPr>
    </w:p>
    <w:p w:rsidR="007B3203" w:rsidRDefault="007B3203" w:rsidP="007B3203">
      <w:pPr>
        <w:tabs>
          <w:tab w:val="left" w:pos="1496"/>
        </w:tabs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bCs/>
          <w:iCs/>
          <w:lang w:val="ro-RO"/>
        </w:rPr>
        <w:lastRenderedPageBreak/>
        <w:t xml:space="preserve">         </w:t>
      </w:r>
      <w:r w:rsidRPr="007B3203">
        <w:rPr>
          <w:rFonts w:ascii="Arial" w:hAnsi="Arial" w:cs="Arial"/>
          <w:b/>
          <w:bCs/>
          <w:i/>
          <w:iCs/>
          <w:lang w:val="ro-RO"/>
        </w:rPr>
        <w:t>Art.4</w:t>
      </w:r>
      <w:r w:rsidRPr="007B3203">
        <w:rPr>
          <w:rFonts w:ascii="Arial" w:hAnsi="Arial" w:cs="Arial"/>
          <w:bCs/>
          <w:iCs/>
          <w:lang w:val="ro-RO"/>
        </w:rPr>
        <w:t xml:space="preserve"> -</w:t>
      </w:r>
      <w:r w:rsidRPr="007B3203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7B3203">
        <w:rPr>
          <w:rFonts w:ascii="Arial" w:hAnsi="Arial" w:cs="Arial"/>
          <w:lang w:val="ro-RO"/>
        </w:rPr>
        <w:t>Secretarul oraşului va face publică prezenta hotărâre prin afişaj şi o va comunica persoanelor şi instituţiilor interesate, iar pr</w:t>
      </w:r>
      <w:r>
        <w:rPr>
          <w:rFonts w:ascii="Arial" w:hAnsi="Arial" w:cs="Arial"/>
          <w:lang w:val="ro-RO"/>
        </w:rPr>
        <w:t>imarul o va duce la îndeplinire</w:t>
      </w:r>
      <w:r w:rsidRPr="007B3203">
        <w:rPr>
          <w:rFonts w:ascii="Arial" w:hAnsi="Arial" w:cs="Arial"/>
          <w:lang w:val="ro-RO"/>
        </w:rPr>
        <w:t>.</w:t>
      </w:r>
    </w:p>
    <w:p w:rsidR="007B3203" w:rsidRDefault="007B3203" w:rsidP="007B3203">
      <w:pPr>
        <w:tabs>
          <w:tab w:val="left" w:pos="1496"/>
        </w:tabs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tabs>
          <w:tab w:val="left" w:pos="1496"/>
        </w:tabs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număr de </w:t>
      </w:r>
      <w:r w:rsidR="00041D63">
        <w:rPr>
          <w:rFonts w:ascii="Arial" w:hAnsi="Arial" w:cs="Arial"/>
          <w:lang w:val="ro-RO"/>
        </w:rPr>
        <w:t>13</w:t>
      </w:r>
      <w:r w:rsidRPr="007B3203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7B3203" w:rsidRPr="007B3203" w:rsidRDefault="007B3203" w:rsidP="007B3203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7B3203" w:rsidRPr="007B3203" w:rsidRDefault="007B3203" w:rsidP="007B3203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7B3203" w:rsidRPr="007B3203" w:rsidRDefault="007B3203" w:rsidP="007B3203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 w:rsidR="00041D63">
        <w:rPr>
          <w:rFonts w:ascii="Arial" w:hAnsi="Arial" w:cs="Arial"/>
          <w:b/>
          <w:lang w:val="ro-RO"/>
        </w:rPr>
        <w:t>108.</w:t>
      </w:r>
      <w:bookmarkStart w:id="0" w:name="_GoBack"/>
      <w:bookmarkEnd w:id="0"/>
    </w:p>
    <w:p w:rsidR="007B3203" w:rsidRDefault="007B3203" w:rsidP="007B3203">
      <w:pPr>
        <w:rPr>
          <w:rFonts w:ascii="Arial" w:hAnsi="Arial" w:cs="Arial"/>
          <w:b/>
          <w:bCs/>
          <w:i/>
          <w:iCs/>
          <w:lang w:val="ro-RO"/>
        </w:rPr>
      </w:pPr>
    </w:p>
    <w:p w:rsidR="007B3203" w:rsidRPr="007B3203" w:rsidRDefault="007B3203" w:rsidP="007B3203">
      <w:pPr>
        <w:rPr>
          <w:rFonts w:ascii="Arial" w:hAnsi="Arial" w:cs="Arial"/>
          <w:b/>
          <w:bCs/>
          <w:i/>
          <w:iCs/>
          <w:lang w:val="ro-RO"/>
        </w:rPr>
      </w:pPr>
    </w:p>
    <w:p w:rsidR="007B3203" w:rsidRPr="007B3203" w:rsidRDefault="007B3203" w:rsidP="007B3203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B3203" w:rsidRPr="007B3203" w:rsidRDefault="007B3203" w:rsidP="007B3203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7B3203" w:rsidRPr="007B3203" w:rsidRDefault="007B3203" w:rsidP="007B3203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</w:p>
    <w:p w:rsidR="007B3203" w:rsidRPr="007B3203" w:rsidRDefault="007B3203" w:rsidP="007B3203">
      <w:pPr>
        <w:jc w:val="both"/>
        <w:rPr>
          <w:rFonts w:ascii="Arial" w:hAnsi="Arial" w:cs="Arial"/>
          <w:b/>
          <w:lang w:val="ro-RO"/>
        </w:rPr>
      </w:pPr>
    </w:p>
    <w:p w:rsidR="007B3203" w:rsidRPr="007B3203" w:rsidRDefault="007B3203" w:rsidP="007B3203">
      <w:pPr>
        <w:jc w:val="both"/>
        <w:rPr>
          <w:rFonts w:ascii="Arial" w:hAnsi="Arial" w:cs="Arial"/>
          <w:b/>
          <w:lang w:val="ro-RO"/>
        </w:rPr>
      </w:pP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  <w:r w:rsidRPr="007B3203">
        <w:rPr>
          <w:rFonts w:ascii="Arial" w:hAnsi="Arial" w:cs="Arial"/>
          <w:b/>
          <w:lang w:val="ro-RO"/>
        </w:rPr>
        <w:tab/>
      </w:r>
    </w:p>
    <w:p w:rsidR="00AA6EB5" w:rsidRPr="007B3203" w:rsidRDefault="00AA6EB5">
      <w:pPr>
        <w:rPr>
          <w:rFonts w:ascii="Arial" w:hAnsi="Arial" w:cs="Arial"/>
          <w:lang w:val="ro-RO"/>
        </w:rPr>
      </w:pPr>
    </w:p>
    <w:sectPr w:rsidR="00AA6EB5" w:rsidRPr="007B3203" w:rsidSect="007B3203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C9" w:rsidRDefault="004D72C9" w:rsidP="007B3203">
      <w:r>
        <w:separator/>
      </w:r>
    </w:p>
  </w:endnote>
  <w:endnote w:type="continuationSeparator" w:id="0">
    <w:p w:rsidR="004D72C9" w:rsidRDefault="004D72C9" w:rsidP="007B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C9" w:rsidRDefault="004D72C9" w:rsidP="007B3203">
      <w:r>
        <w:separator/>
      </w:r>
    </w:p>
  </w:footnote>
  <w:footnote w:type="continuationSeparator" w:id="0">
    <w:p w:rsidR="004D72C9" w:rsidRDefault="004D72C9" w:rsidP="007B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29" w:rsidRDefault="007B3203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5664B20" wp14:editId="605CD2A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CAF">
      <w:rPr>
        <w:b/>
        <w:bCs/>
        <w:i/>
        <w:iCs/>
        <w:color w:val="000000"/>
        <w:sz w:val="28"/>
      </w:rPr>
      <w:t xml:space="preserve">   </w:t>
    </w:r>
    <w:r w:rsidR="00833CAF">
      <w:rPr>
        <w:rFonts w:ascii="Arial" w:hAnsi="Arial" w:cs="Arial"/>
        <w:b/>
        <w:bCs/>
        <w:i/>
        <w:iCs/>
        <w:color w:val="000000"/>
        <w:sz w:val="20"/>
      </w:rPr>
      <w:t>ROMANIA</w:t>
    </w:r>
    <w:r w:rsidR="00833CAF">
      <w:rPr>
        <w:rFonts w:ascii="Arial" w:hAnsi="Arial" w:cs="Arial"/>
        <w:b/>
        <w:bCs/>
        <w:i/>
        <w:iCs/>
        <w:color w:val="000000"/>
        <w:sz w:val="20"/>
      </w:rPr>
      <w:tab/>
    </w:r>
    <w:r w:rsidR="00833CAF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B74E29" w:rsidRDefault="00833CA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B74E29" w:rsidRDefault="00833CA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apl@primariatechirghiol.ro</w:t>
    </w:r>
  </w:p>
  <w:p w:rsidR="00B74E29" w:rsidRDefault="00833CA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r w:rsidR="007B3203"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</w:t>
    </w:r>
    <w:hyperlink r:id="rId2" w:history="1">
      <w:r w:rsidR="007B3203" w:rsidRPr="006509C5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B74E29" w:rsidRDefault="004D72C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1A6533"/>
    <w:multiLevelType w:val="hybridMultilevel"/>
    <w:tmpl w:val="FFDAEA66"/>
    <w:lvl w:ilvl="0" w:tplc="4D2ACE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03"/>
    <w:rsid w:val="00041D63"/>
    <w:rsid w:val="004D72C9"/>
    <w:rsid w:val="007B3203"/>
    <w:rsid w:val="00833CAF"/>
    <w:rsid w:val="00AA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3203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320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B320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B320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B320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B32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20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3203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320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B320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B320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B320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B32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20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2013-07-18T06:45:00Z</dcterms:created>
  <dcterms:modified xsi:type="dcterms:W3CDTF">2013-07-22T08:26:00Z</dcterms:modified>
</cp:coreProperties>
</file>