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E88" w:rsidRDefault="003F3E88" w:rsidP="003F3E88">
      <w:pPr>
        <w:pStyle w:val="Heading1"/>
        <w:rPr>
          <w:rFonts w:ascii="Arial" w:hAnsi="Arial" w:cs="Arial"/>
        </w:rPr>
      </w:pPr>
    </w:p>
    <w:p w:rsidR="003F3E88" w:rsidRPr="003F3E88" w:rsidRDefault="003F3E88" w:rsidP="003F3E88">
      <w:pPr>
        <w:rPr>
          <w:lang w:val="ro-RO"/>
        </w:rPr>
      </w:pPr>
    </w:p>
    <w:p w:rsidR="003F3E88" w:rsidRDefault="003F3E88" w:rsidP="003F3E88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H O T Ă R Â R E</w:t>
      </w:r>
    </w:p>
    <w:p w:rsidR="003F3E88" w:rsidRDefault="003F3E88" w:rsidP="003F3E88">
      <w:pPr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atribuirea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în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folosinţă</w:t>
      </w:r>
      <w:proofErr w:type="spellEnd"/>
      <w:r>
        <w:rPr>
          <w:rFonts w:ascii="Arial" w:hAnsi="Arial" w:cs="Arial"/>
          <w:b/>
          <w:bCs/>
        </w:rPr>
        <w:t xml:space="preserve"> a </w:t>
      </w:r>
      <w:proofErr w:type="spellStart"/>
      <w:r>
        <w:rPr>
          <w:rFonts w:ascii="Arial" w:hAnsi="Arial" w:cs="Arial"/>
          <w:b/>
          <w:bCs/>
        </w:rPr>
        <w:t>unor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teren</w:t>
      </w:r>
      <w:r>
        <w:rPr>
          <w:rFonts w:ascii="Arial" w:hAnsi="Arial" w:cs="Arial"/>
          <w:b/>
          <w:bCs/>
        </w:rPr>
        <w:t>uri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3F3E88" w:rsidRDefault="003F3E88" w:rsidP="003F3E88">
      <w:pPr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  <w:bCs/>
        </w:rPr>
        <w:t>pentru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vatră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stupină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3F3E88" w:rsidRDefault="003F3E88" w:rsidP="003F3E88">
      <w:pPr>
        <w:rPr>
          <w:rFonts w:ascii="Arial" w:hAnsi="Arial" w:cs="Arial"/>
        </w:rPr>
      </w:pPr>
    </w:p>
    <w:p w:rsidR="003F3E88" w:rsidRDefault="003F3E88" w:rsidP="003F3E88">
      <w:pPr>
        <w:rPr>
          <w:rFonts w:ascii="Arial" w:hAnsi="Arial" w:cs="Arial"/>
        </w:rPr>
      </w:pPr>
    </w:p>
    <w:p w:rsidR="003F3E88" w:rsidRDefault="003F3E88" w:rsidP="003F3E88">
      <w:pPr>
        <w:rPr>
          <w:rFonts w:ascii="Arial" w:hAnsi="Arial" w:cs="Arial"/>
        </w:rPr>
      </w:pPr>
    </w:p>
    <w:p w:rsidR="003F3E88" w:rsidRDefault="003F3E88" w:rsidP="003F3E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29.05.2014</w:t>
      </w:r>
      <w:r>
        <w:rPr>
          <w:rFonts w:ascii="Arial" w:hAnsi="Arial" w:cs="Arial"/>
        </w:rPr>
        <w:t xml:space="preserve">, </w:t>
      </w:r>
    </w:p>
    <w:p w:rsidR="003F3E88" w:rsidRDefault="003F3E88" w:rsidP="003F3E88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Luând în dezbatere proiectul de hotărâre şi expunerea de motive prezentate de dl.Primar – Stan Adrian, raportul comisiilor pe domenii de specialitate nr. 2, precum şi avizul de legalitate prezentat de secretarul oraşului, </w:t>
      </w:r>
    </w:p>
    <w:p w:rsidR="003F3E88" w:rsidRDefault="003F3E88" w:rsidP="003F3E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>:</w:t>
      </w:r>
    </w:p>
    <w:p w:rsidR="003F3E88" w:rsidRDefault="003F3E88" w:rsidP="003F3E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-     </w:t>
      </w:r>
      <w:proofErr w:type="spellStart"/>
      <w:r>
        <w:rPr>
          <w:rFonts w:ascii="Arial" w:hAnsi="Arial" w:cs="Arial"/>
        </w:rPr>
        <w:t>Referat</w:t>
      </w:r>
      <w:r>
        <w:rPr>
          <w:rFonts w:ascii="Arial" w:hAnsi="Arial" w:cs="Arial"/>
        </w:rPr>
        <w:t>ele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nr. 5685/2014, 4032/2014, 4648/2014 </w:t>
      </w:r>
      <w:r>
        <w:rPr>
          <w:rFonts w:ascii="Arial" w:hAnsi="Arial" w:cs="Arial"/>
        </w:rPr>
        <w:t>al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Serviciului</w:t>
      </w:r>
      <w:proofErr w:type="spellEnd"/>
      <w:r>
        <w:rPr>
          <w:rFonts w:ascii="Arial" w:hAnsi="Arial" w:cs="Arial"/>
        </w:rPr>
        <w:t xml:space="preserve"> Urbanism, </w:t>
      </w:r>
      <w:proofErr w:type="spellStart"/>
      <w:r>
        <w:rPr>
          <w:rFonts w:ascii="Arial" w:hAnsi="Arial" w:cs="Arial"/>
        </w:rPr>
        <w:t>Patrimoniu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Tehnic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Investiţii</w:t>
      </w:r>
      <w:proofErr w:type="spellEnd"/>
      <w:r>
        <w:rPr>
          <w:rFonts w:ascii="Arial" w:hAnsi="Arial" w:cs="Arial"/>
        </w:rPr>
        <w:t>,</w:t>
      </w:r>
    </w:p>
    <w:p w:rsidR="003F3E88" w:rsidRDefault="003F3E88" w:rsidP="003F3E88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apiculturii</w:t>
      </w:r>
      <w:proofErr w:type="spellEnd"/>
      <w:r>
        <w:rPr>
          <w:rFonts w:ascii="Arial" w:hAnsi="Arial" w:cs="Arial"/>
        </w:rPr>
        <w:t xml:space="preserve"> nr.89/1998, cu </w:t>
      </w:r>
      <w:proofErr w:type="spellStart"/>
      <w:r>
        <w:rPr>
          <w:rFonts w:ascii="Arial" w:hAnsi="Arial" w:cs="Arial"/>
        </w:rPr>
        <w:t>modificările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completările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ulterioare</w:t>
      </w:r>
      <w:proofErr w:type="spellEnd"/>
      <w:r>
        <w:rPr>
          <w:rFonts w:ascii="Arial" w:hAnsi="Arial" w:cs="Arial"/>
        </w:rPr>
        <w:t>,</w:t>
      </w:r>
    </w:p>
    <w:p w:rsidR="003F3E88" w:rsidRDefault="003F3E88" w:rsidP="003F3E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art.36 </w:t>
      </w:r>
      <w:proofErr w:type="gramStart"/>
      <w:r>
        <w:rPr>
          <w:rFonts w:ascii="Arial" w:hAnsi="Arial" w:cs="Arial"/>
        </w:rPr>
        <w:t>alin.5 ,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lit.”</w:t>
      </w:r>
      <w:proofErr w:type="gramStart"/>
      <w:r>
        <w:rPr>
          <w:rFonts w:ascii="Arial" w:hAnsi="Arial" w:cs="Arial"/>
        </w:rPr>
        <w:t>b</w:t>
      </w:r>
      <w:proofErr w:type="spellEnd"/>
      <w:proofErr w:type="gramEnd"/>
      <w:r>
        <w:rPr>
          <w:rFonts w:ascii="Arial" w:hAnsi="Arial" w:cs="Arial"/>
        </w:rPr>
        <w:t xml:space="preserve">”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rep., </w:t>
      </w:r>
    </w:p>
    <w:p w:rsidR="003F3E88" w:rsidRDefault="003F3E88" w:rsidP="003F3E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</w:t>
      </w:r>
    </w:p>
    <w:p w:rsidR="003F3E88" w:rsidRDefault="003F3E88" w:rsidP="003F3E88">
      <w:pPr>
        <w:jc w:val="both"/>
        <w:rPr>
          <w:rFonts w:ascii="Arial" w:hAnsi="Arial" w:cs="Arial"/>
        </w:rPr>
      </w:pPr>
    </w:p>
    <w:p w:rsidR="003F3E88" w:rsidRDefault="003F3E88" w:rsidP="003F3E88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H O T Ă R Ă Ş T </w:t>
      </w:r>
      <w:proofErr w:type="gramStart"/>
      <w:r>
        <w:rPr>
          <w:rFonts w:ascii="Arial" w:hAnsi="Arial" w:cs="Arial"/>
          <w:b/>
          <w:bCs/>
        </w:rPr>
        <w:t>E :</w:t>
      </w:r>
      <w:proofErr w:type="gramEnd"/>
    </w:p>
    <w:p w:rsidR="003F3E88" w:rsidRDefault="003F3E88" w:rsidP="003F3E88">
      <w:pPr>
        <w:rPr>
          <w:rFonts w:ascii="Arial" w:hAnsi="Arial" w:cs="Arial"/>
        </w:rPr>
      </w:pPr>
    </w:p>
    <w:p w:rsidR="003F3E88" w:rsidRDefault="003F3E88" w:rsidP="003F3E88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Art.1</w:t>
      </w:r>
      <w:r>
        <w:rPr>
          <w:rFonts w:ascii="Arial" w:hAnsi="Arial" w:cs="Arial"/>
        </w:rPr>
        <w:t xml:space="preserve"> – Se </w:t>
      </w:r>
      <w:proofErr w:type="spellStart"/>
      <w:r>
        <w:rPr>
          <w:rFonts w:ascii="Arial" w:hAnsi="Arial" w:cs="Arial"/>
        </w:rPr>
        <w:t>atribuie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folosinţă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gratuită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perioadă</w:t>
      </w:r>
      <w:proofErr w:type="spellEnd"/>
      <w:r>
        <w:rPr>
          <w:rFonts w:ascii="Arial" w:hAnsi="Arial" w:cs="Arial"/>
        </w:rPr>
        <w:t xml:space="preserve"> de 5 </w:t>
      </w:r>
      <w:proofErr w:type="spellStart"/>
      <w:r>
        <w:rPr>
          <w:rFonts w:ascii="Arial" w:hAnsi="Arial" w:cs="Arial"/>
        </w:rPr>
        <w:t>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terenul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suprafaţă</w:t>
      </w:r>
      <w:proofErr w:type="spellEnd"/>
      <w:r>
        <w:rPr>
          <w:rFonts w:ascii="Arial" w:hAnsi="Arial" w:cs="Arial"/>
        </w:rPr>
        <w:t xml:space="preserve"> de </w:t>
      </w:r>
      <w:r w:rsidRPr="003F3E88">
        <w:rPr>
          <w:rFonts w:ascii="Tahoma" w:hAnsi="Tahoma" w:cs="Tahoma"/>
          <w:lang w:val="fr-FR"/>
        </w:rPr>
        <w:t xml:space="preserve">100 </w:t>
      </w:r>
      <w:proofErr w:type="spellStart"/>
      <w:r w:rsidRPr="003F3E88">
        <w:rPr>
          <w:rFonts w:ascii="Tahoma" w:hAnsi="Tahoma" w:cs="Tahoma"/>
          <w:lang w:val="fr-FR"/>
        </w:rPr>
        <w:t>mp</w:t>
      </w:r>
      <w:proofErr w:type="spellEnd"/>
      <w:r w:rsidRPr="003F3E88">
        <w:rPr>
          <w:rFonts w:ascii="Tahoma" w:hAnsi="Tahoma" w:cs="Tahoma"/>
          <w:lang w:val="fr-FR"/>
        </w:rPr>
        <w:t xml:space="preserve">, </w:t>
      </w:r>
      <w:proofErr w:type="spellStart"/>
      <w:r w:rsidRPr="003F3E88">
        <w:rPr>
          <w:rFonts w:ascii="Tahoma" w:hAnsi="Tahoma" w:cs="Tahoma"/>
          <w:lang w:val="fr-FR"/>
        </w:rPr>
        <w:t>teren</w:t>
      </w:r>
      <w:proofErr w:type="spellEnd"/>
      <w:r w:rsidRPr="003F3E88">
        <w:rPr>
          <w:rFonts w:ascii="Tahoma" w:hAnsi="Tahoma" w:cs="Tahoma"/>
          <w:lang w:val="fr-FR"/>
        </w:rPr>
        <w:t xml:space="preserve"> ce se </w:t>
      </w:r>
      <w:proofErr w:type="spellStart"/>
      <w:r w:rsidRPr="003F3E88">
        <w:rPr>
          <w:rFonts w:ascii="Tahoma" w:hAnsi="Tahoma" w:cs="Tahoma"/>
          <w:lang w:val="fr-FR"/>
        </w:rPr>
        <w:t>identifica</w:t>
      </w:r>
      <w:proofErr w:type="spellEnd"/>
      <w:r w:rsidRPr="003F3E88">
        <w:rPr>
          <w:rFonts w:ascii="Tahoma" w:hAnsi="Tahoma" w:cs="Tahoma"/>
          <w:lang w:val="fr-FR"/>
        </w:rPr>
        <w:t xml:space="preserve"> in Pd.286 (</w:t>
      </w:r>
      <w:proofErr w:type="spellStart"/>
      <w:r w:rsidRPr="003F3E88">
        <w:rPr>
          <w:rFonts w:ascii="Tahoma" w:hAnsi="Tahoma" w:cs="Tahoma"/>
          <w:lang w:val="fr-FR"/>
        </w:rPr>
        <w:t>liziera</w:t>
      </w:r>
      <w:proofErr w:type="spellEnd"/>
      <w:r w:rsidRPr="003F3E88">
        <w:rPr>
          <w:rFonts w:ascii="Tahoma" w:hAnsi="Tahoma" w:cs="Tahoma"/>
          <w:lang w:val="fr-FR"/>
        </w:rPr>
        <w:t>) lot 7</w:t>
      </w:r>
      <w:r>
        <w:rPr>
          <w:rFonts w:ascii="Tahoma" w:hAnsi="Tahoma" w:cs="Tahoma"/>
          <w:lang w:val="fr-FR"/>
        </w:rPr>
        <w:t xml:space="preserve"> </w:t>
      </w:r>
      <w:r>
        <w:rPr>
          <w:rFonts w:ascii="Arial" w:hAnsi="Arial" w:cs="Arial"/>
        </w:rPr>
        <w:t xml:space="preserve">cu </w:t>
      </w:r>
      <w:proofErr w:type="spellStart"/>
      <w:r>
        <w:rPr>
          <w:rFonts w:ascii="Arial" w:hAnsi="Arial" w:cs="Arial"/>
        </w:rPr>
        <w:t>destinaţia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vatră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stupină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către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numitul</w:t>
      </w:r>
      <w:proofErr w:type="spellEnd"/>
      <w:r>
        <w:rPr>
          <w:rFonts w:ascii="Arial" w:hAnsi="Arial" w:cs="Arial"/>
        </w:rPr>
        <w:t xml:space="preserve"> </w:t>
      </w:r>
      <w:r w:rsidRPr="003F3E88">
        <w:rPr>
          <w:rFonts w:ascii="Arial" w:hAnsi="Arial" w:cs="Arial"/>
        </w:rPr>
        <w:t xml:space="preserve">Mustafa </w:t>
      </w:r>
      <w:proofErr w:type="spellStart"/>
      <w:r w:rsidRPr="003F3E88">
        <w:rPr>
          <w:rFonts w:ascii="Arial" w:hAnsi="Arial" w:cs="Arial"/>
        </w:rPr>
        <w:t>Enor</w:t>
      </w:r>
      <w:proofErr w:type="spellEnd"/>
      <w:r w:rsidRPr="003F3E88">
        <w:rPr>
          <w:rFonts w:ascii="Arial" w:hAnsi="Arial" w:cs="Arial"/>
        </w:rPr>
        <w:t xml:space="preserve"> Reis </w:t>
      </w:r>
      <w:proofErr w:type="spellStart"/>
      <w:r w:rsidRPr="003F3E88">
        <w:rPr>
          <w:rFonts w:ascii="Arial" w:hAnsi="Arial" w:cs="Arial"/>
        </w:rPr>
        <w:t>domiciliat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în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oraş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Techirghiol</w:t>
      </w:r>
      <w:proofErr w:type="spellEnd"/>
      <w:r w:rsidRPr="003F3E88">
        <w:rPr>
          <w:rFonts w:ascii="Arial" w:hAnsi="Arial" w:cs="Arial"/>
        </w:rPr>
        <w:t xml:space="preserve">, str. Dr. Ion </w:t>
      </w:r>
      <w:proofErr w:type="spellStart"/>
      <w:r w:rsidRPr="003F3E88">
        <w:rPr>
          <w:rFonts w:ascii="Arial" w:hAnsi="Arial" w:cs="Arial"/>
        </w:rPr>
        <w:t>Tataran</w:t>
      </w:r>
      <w:proofErr w:type="spellEnd"/>
      <w:r w:rsidRPr="003F3E88">
        <w:rPr>
          <w:rFonts w:ascii="Arial" w:hAnsi="Arial" w:cs="Arial"/>
        </w:rPr>
        <w:t xml:space="preserve"> nr.13</w:t>
      </w:r>
      <w:r>
        <w:rPr>
          <w:rFonts w:ascii="Arial" w:hAnsi="Arial" w:cs="Arial"/>
        </w:rPr>
        <w:t>.</w:t>
      </w:r>
    </w:p>
    <w:p w:rsidR="003F3E88" w:rsidRDefault="003F3E88" w:rsidP="003F3E88">
      <w:pPr>
        <w:ind w:firstLine="720"/>
        <w:jc w:val="both"/>
        <w:rPr>
          <w:rFonts w:ascii="Arial" w:hAnsi="Arial" w:cs="Arial"/>
        </w:rPr>
      </w:pPr>
    </w:p>
    <w:p w:rsidR="003F3E88" w:rsidRDefault="003F3E88" w:rsidP="003F3E88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</w:t>
      </w:r>
      <w:r>
        <w:rPr>
          <w:rFonts w:ascii="Arial" w:hAnsi="Arial" w:cs="Arial"/>
          <w:b/>
          <w:bCs/>
          <w:i/>
          <w:iCs/>
        </w:rPr>
        <w:t>2</w:t>
      </w:r>
      <w:r>
        <w:rPr>
          <w:rFonts w:ascii="Arial" w:hAnsi="Arial" w:cs="Arial"/>
        </w:rPr>
        <w:t xml:space="preserve"> – Se </w:t>
      </w:r>
      <w:proofErr w:type="spellStart"/>
      <w:r>
        <w:rPr>
          <w:rFonts w:ascii="Arial" w:hAnsi="Arial" w:cs="Arial"/>
        </w:rPr>
        <w:t>atribuie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folosinţă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gratuită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perioadă</w:t>
      </w:r>
      <w:proofErr w:type="spellEnd"/>
      <w:r>
        <w:rPr>
          <w:rFonts w:ascii="Arial" w:hAnsi="Arial" w:cs="Arial"/>
        </w:rPr>
        <w:t xml:space="preserve"> de 5 </w:t>
      </w:r>
      <w:proofErr w:type="spellStart"/>
      <w:r>
        <w:rPr>
          <w:rFonts w:ascii="Arial" w:hAnsi="Arial" w:cs="Arial"/>
        </w:rPr>
        <w:t>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terenul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suprafaţă</w:t>
      </w:r>
      <w:proofErr w:type="spellEnd"/>
      <w:r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</w:t>
      </w:r>
      <w:r w:rsidRPr="003F3E88">
        <w:rPr>
          <w:rFonts w:ascii="Arial" w:hAnsi="Arial" w:cs="Arial"/>
        </w:rPr>
        <w:t xml:space="preserve">00 </w:t>
      </w:r>
      <w:proofErr w:type="spellStart"/>
      <w:r w:rsidRPr="003F3E88">
        <w:rPr>
          <w:rFonts w:ascii="Arial" w:hAnsi="Arial" w:cs="Arial"/>
        </w:rPr>
        <w:t>mp</w:t>
      </w:r>
      <w:proofErr w:type="spellEnd"/>
      <w:r w:rsidRPr="003F3E88">
        <w:rPr>
          <w:rFonts w:ascii="Arial" w:hAnsi="Arial" w:cs="Arial"/>
        </w:rPr>
        <w:t xml:space="preserve">, </w:t>
      </w:r>
      <w:proofErr w:type="spellStart"/>
      <w:r w:rsidRPr="003F3E88">
        <w:rPr>
          <w:rFonts w:ascii="Arial" w:hAnsi="Arial" w:cs="Arial"/>
        </w:rPr>
        <w:t>teren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ce</w:t>
      </w:r>
      <w:proofErr w:type="spellEnd"/>
      <w:r w:rsidRPr="003F3E88">
        <w:rPr>
          <w:rFonts w:ascii="Arial" w:hAnsi="Arial" w:cs="Arial"/>
        </w:rPr>
        <w:t xml:space="preserve"> se </w:t>
      </w:r>
      <w:proofErr w:type="spellStart"/>
      <w:r w:rsidRPr="003F3E88">
        <w:rPr>
          <w:rFonts w:ascii="Arial" w:hAnsi="Arial" w:cs="Arial"/>
        </w:rPr>
        <w:t>identifica</w:t>
      </w:r>
      <w:proofErr w:type="spellEnd"/>
      <w:r w:rsidRPr="003F3E88">
        <w:rPr>
          <w:rFonts w:ascii="Arial" w:hAnsi="Arial" w:cs="Arial"/>
        </w:rPr>
        <w:t xml:space="preserve"> in Pd.286 (</w:t>
      </w:r>
      <w:proofErr w:type="spellStart"/>
      <w:r w:rsidRPr="003F3E88">
        <w:rPr>
          <w:rFonts w:ascii="Arial" w:hAnsi="Arial" w:cs="Arial"/>
        </w:rPr>
        <w:t>liziera</w:t>
      </w:r>
      <w:proofErr w:type="spellEnd"/>
      <w:r w:rsidRPr="003F3E88">
        <w:rPr>
          <w:rFonts w:ascii="Arial" w:hAnsi="Arial" w:cs="Arial"/>
        </w:rPr>
        <w:t xml:space="preserve">) lot </w:t>
      </w:r>
      <w:r>
        <w:rPr>
          <w:rFonts w:ascii="Arial" w:hAnsi="Arial" w:cs="Arial"/>
        </w:rPr>
        <w:t xml:space="preserve">6, </w:t>
      </w:r>
      <w:r>
        <w:rPr>
          <w:rFonts w:ascii="Arial" w:hAnsi="Arial" w:cs="Arial"/>
        </w:rPr>
        <w:t xml:space="preserve">cu </w:t>
      </w:r>
      <w:proofErr w:type="spellStart"/>
      <w:r>
        <w:rPr>
          <w:rFonts w:ascii="Arial" w:hAnsi="Arial" w:cs="Arial"/>
        </w:rPr>
        <w:t>destinaţia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vatră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stupină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către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numitul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Rasitariu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Valentin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domiciliat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str. </w:t>
      </w:r>
      <w:proofErr w:type="spellStart"/>
      <w:r>
        <w:rPr>
          <w:rFonts w:ascii="Arial" w:hAnsi="Arial" w:cs="Arial"/>
        </w:rPr>
        <w:t>Gh.Şincai</w:t>
      </w:r>
      <w:proofErr w:type="spellEnd"/>
      <w:r>
        <w:rPr>
          <w:rFonts w:ascii="Arial" w:hAnsi="Arial" w:cs="Arial"/>
        </w:rPr>
        <w:t>, nr.7.</w:t>
      </w:r>
    </w:p>
    <w:p w:rsidR="003F3E88" w:rsidRDefault="003F3E88" w:rsidP="003F3E88">
      <w:pPr>
        <w:jc w:val="both"/>
        <w:rPr>
          <w:rFonts w:ascii="Arial" w:hAnsi="Arial" w:cs="Arial"/>
        </w:rPr>
      </w:pPr>
    </w:p>
    <w:p w:rsidR="003F3E88" w:rsidRDefault="003F3E88" w:rsidP="003F3E88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</w:t>
      </w:r>
      <w:r>
        <w:rPr>
          <w:rFonts w:ascii="Arial" w:hAnsi="Arial" w:cs="Arial"/>
          <w:b/>
          <w:bCs/>
          <w:i/>
          <w:iCs/>
        </w:rPr>
        <w:t>3</w:t>
      </w:r>
      <w:r>
        <w:rPr>
          <w:rFonts w:ascii="Arial" w:hAnsi="Arial" w:cs="Arial"/>
        </w:rPr>
        <w:t xml:space="preserve"> – Se </w:t>
      </w:r>
      <w:proofErr w:type="spellStart"/>
      <w:r>
        <w:rPr>
          <w:rFonts w:ascii="Arial" w:hAnsi="Arial" w:cs="Arial"/>
        </w:rPr>
        <w:t>atribuie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folosinţă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gratuită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bookmarkStart w:id="0" w:name="_GoBack"/>
      <w:bookmarkEnd w:id="0"/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perioadă</w:t>
      </w:r>
      <w:proofErr w:type="spellEnd"/>
      <w:r>
        <w:rPr>
          <w:rFonts w:ascii="Arial" w:hAnsi="Arial" w:cs="Arial"/>
        </w:rPr>
        <w:t xml:space="preserve"> de 5 </w:t>
      </w:r>
      <w:proofErr w:type="spellStart"/>
      <w:r>
        <w:rPr>
          <w:rFonts w:ascii="Arial" w:hAnsi="Arial" w:cs="Arial"/>
        </w:rPr>
        <w:t>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terenul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suprafaţă</w:t>
      </w:r>
      <w:proofErr w:type="spellEnd"/>
      <w:r>
        <w:rPr>
          <w:rFonts w:ascii="Arial" w:hAnsi="Arial" w:cs="Arial"/>
        </w:rPr>
        <w:t xml:space="preserve"> de </w:t>
      </w:r>
      <w:r w:rsidRPr="003F3E88">
        <w:rPr>
          <w:rFonts w:ascii="Arial" w:hAnsi="Arial" w:cs="Arial"/>
        </w:rPr>
        <w:t xml:space="preserve">100 </w:t>
      </w:r>
      <w:proofErr w:type="spellStart"/>
      <w:r w:rsidRPr="003F3E88">
        <w:rPr>
          <w:rFonts w:ascii="Arial" w:hAnsi="Arial" w:cs="Arial"/>
        </w:rPr>
        <w:t>mp</w:t>
      </w:r>
      <w:proofErr w:type="spellEnd"/>
      <w:r w:rsidRPr="003F3E88">
        <w:rPr>
          <w:rFonts w:ascii="Arial" w:hAnsi="Arial" w:cs="Arial"/>
        </w:rPr>
        <w:t xml:space="preserve">, </w:t>
      </w:r>
      <w:proofErr w:type="spellStart"/>
      <w:r w:rsidRPr="003F3E88">
        <w:rPr>
          <w:rFonts w:ascii="Arial" w:hAnsi="Arial" w:cs="Arial"/>
        </w:rPr>
        <w:t>teren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ce</w:t>
      </w:r>
      <w:proofErr w:type="spellEnd"/>
      <w:r w:rsidRPr="003F3E88">
        <w:rPr>
          <w:rFonts w:ascii="Arial" w:hAnsi="Arial" w:cs="Arial"/>
        </w:rPr>
        <w:t xml:space="preserve"> se </w:t>
      </w:r>
      <w:proofErr w:type="spellStart"/>
      <w:r w:rsidRPr="003F3E88">
        <w:rPr>
          <w:rFonts w:ascii="Arial" w:hAnsi="Arial" w:cs="Arial"/>
        </w:rPr>
        <w:t>identifica</w:t>
      </w:r>
      <w:proofErr w:type="spellEnd"/>
      <w:r w:rsidRPr="003F3E88">
        <w:rPr>
          <w:rFonts w:ascii="Arial" w:hAnsi="Arial" w:cs="Arial"/>
        </w:rPr>
        <w:t xml:space="preserve"> in Pd.286 (</w:t>
      </w:r>
      <w:proofErr w:type="spellStart"/>
      <w:r w:rsidRPr="003F3E88">
        <w:rPr>
          <w:rFonts w:ascii="Arial" w:hAnsi="Arial" w:cs="Arial"/>
        </w:rPr>
        <w:t>liziera</w:t>
      </w:r>
      <w:proofErr w:type="spellEnd"/>
      <w:r w:rsidRPr="003F3E88">
        <w:rPr>
          <w:rFonts w:ascii="Arial" w:hAnsi="Arial" w:cs="Arial"/>
        </w:rPr>
        <w:t>) lot 8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cu </w:t>
      </w:r>
      <w:proofErr w:type="spellStart"/>
      <w:r>
        <w:rPr>
          <w:rFonts w:ascii="Arial" w:hAnsi="Arial" w:cs="Arial"/>
        </w:rPr>
        <w:t>destinaţia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vatră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stupină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către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numitul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Caliskan</w:t>
      </w:r>
      <w:proofErr w:type="spellEnd"/>
      <w:r w:rsidRPr="003F3E88">
        <w:rPr>
          <w:rFonts w:ascii="Arial" w:hAnsi="Arial" w:cs="Arial"/>
        </w:rPr>
        <w:t xml:space="preserve"> Mustafa Murat </w:t>
      </w:r>
      <w:proofErr w:type="spellStart"/>
      <w:r w:rsidRPr="003F3E88">
        <w:rPr>
          <w:rFonts w:ascii="Arial" w:hAnsi="Arial" w:cs="Arial"/>
        </w:rPr>
        <w:t>domiciliat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în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oraş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Techirghiol</w:t>
      </w:r>
      <w:proofErr w:type="spellEnd"/>
      <w:r w:rsidRPr="003F3E88">
        <w:rPr>
          <w:rFonts w:ascii="Arial" w:hAnsi="Arial" w:cs="Arial"/>
        </w:rPr>
        <w:t xml:space="preserve">, str. </w:t>
      </w:r>
      <w:proofErr w:type="spellStart"/>
      <w:r w:rsidRPr="003F3E88">
        <w:rPr>
          <w:rFonts w:ascii="Arial" w:hAnsi="Arial" w:cs="Arial"/>
        </w:rPr>
        <w:t>Mircea</w:t>
      </w:r>
      <w:proofErr w:type="spellEnd"/>
      <w:r w:rsidRPr="003F3E88">
        <w:rPr>
          <w:rFonts w:ascii="Arial" w:hAnsi="Arial" w:cs="Arial"/>
        </w:rPr>
        <w:t xml:space="preserve"> </w:t>
      </w:r>
      <w:proofErr w:type="spellStart"/>
      <w:r w:rsidRPr="003F3E88">
        <w:rPr>
          <w:rFonts w:ascii="Arial" w:hAnsi="Arial" w:cs="Arial"/>
        </w:rPr>
        <w:t>Voda</w:t>
      </w:r>
      <w:proofErr w:type="spellEnd"/>
      <w:r w:rsidRPr="003F3E88">
        <w:rPr>
          <w:rFonts w:ascii="Arial" w:hAnsi="Arial" w:cs="Arial"/>
        </w:rPr>
        <w:t xml:space="preserve"> nr.13</w:t>
      </w:r>
      <w:r>
        <w:rPr>
          <w:rFonts w:ascii="Arial" w:hAnsi="Arial" w:cs="Arial"/>
        </w:rPr>
        <w:t>.</w:t>
      </w:r>
    </w:p>
    <w:p w:rsidR="003F3E88" w:rsidRDefault="003F3E88" w:rsidP="003F3E88">
      <w:pPr>
        <w:jc w:val="both"/>
        <w:rPr>
          <w:rFonts w:ascii="Arial" w:hAnsi="Arial" w:cs="Arial"/>
        </w:rPr>
      </w:pPr>
    </w:p>
    <w:p w:rsidR="003F3E88" w:rsidRDefault="003F3E88" w:rsidP="003F3E88">
      <w:pPr>
        <w:ind w:firstLine="720"/>
        <w:jc w:val="both"/>
        <w:rPr>
          <w:rFonts w:ascii="Arial" w:hAnsi="Arial" w:cs="Arial"/>
        </w:rPr>
      </w:pPr>
      <w:r w:rsidRPr="00101B82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4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face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afişaj</w:t>
      </w:r>
      <w:proofErr w:type="spellEnd"/>
      <w:r>
        <w:rPr>
          <w:rFonts w:ascii="Arial" w:hAnsi="Arial" w:cs="Arial"/>
        </w:rPr>
        <w:t xml:space="preserve">,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instituţiilor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primarul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duce la </w:t>
      </w:r>
      <w:proofErr w:type="spellStart"/>
      <w:r>
        <w:rPr>
          <w:rFonts w:ascii="Arial" w:hAnsi="Arial" w:cs="Arial"/>
        </w:rPr>
        <w:t>îndeplinire</w:t>
      </w:r>
      <w:proofErr w:type="spellEnd"/>
      <w:r>
        <w:rPr>
          <w:rFonts w:ascii="Arial" w:hAnsi="Arial" w:cs="Arial"/>
        </w:rPr>
        <w:t xml:space="preserve">. </w:t>
      </w:r>
    </w:p>
    <w:p w:rsidR="003F3E88" w:rsidRDefault="003F3E88" w:rsidP="003F3E88">
      <w:pPr>
        <w:jc w:val="both"/>
        <w:rPr>
          <w:rFonts w:ascii="Arial" w:hAnsi="Arial" w:cs="Arial"/>
        </w:rPr>
      </w:pPr>
    </w:p>
    <w:p w:rsidR="003F3E88" w:rsidRDefault="003F3E88" w:rsidP="003F3E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Hotărârea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fost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cu un </w:t>
      </w:r>
      <w:proofErr w:type="spellStart"/>
      <w:r>
        <w:rPr>
          <w:rFonts w:ascii="Arial" w:hAnsi="Arial" w:cs="Arial"/>
        </w:rPr>
        <w:t>număr</w:t>
      </w:r>
      <w:proofErr w:type="spellEnd"/>
      <w:r>
        <w:rPr>
          <w:rFonts w:ascii="Arial" w:hAnsi="Arial" w:cs="Arial"/>
        </w:rPr>
        <w:t xml:space="preserve"> de 1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, - 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împotrivă</w:t>
      </w:r>
      <w:proofErr w:type="spellEnd"/>
      <w:r>
        <w:rPr>
          <w:rFonts w:ascii="Arial" w:hAnsi="Arial" w:cs="Arial"/>
        </w:rPr>
        <w:t xml:space="preserve">, din </w:t>
      </w:r>
      <w:proofErr w:type="spellStart"/>
      <w:r>
        <w:rPr>
          <w:rFonts w:ascii="Arial" w:hAnsi="Arial" w:cs="Arial"/>
        </w:rPr>
        <w:t>totalul</w:t>
      </w:r>
      <w:proofErr w:type="spellEnd"/>
      <w:r>
        <w:rPr>
          <w:rFonts w:ascii="Arial" w:hAnsi="Arial" w:cs="Arial"/>
        </w:rPr>
        <w:t xml:space="preserve"> de 15 </w:t>
      </w:r>
      <w:proofErr w:type="spellStart"/>
      <w:r>
        <w:rPr>
          <w:rFonts w:ascii="Arial" w:hAnsi="Arial" w:cs="Arial"/>
        </w:rPr>
        <w:t>consilieri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funcţie</w:t>
      </w:r>
      <w:proofErr w:type="spellEnd"/>
      <w:r>
        <w:rPr>
          <w:rFonts w:ascii="Arial" w:hAnsi="Arial" w:cs="Arial"/>
        </w:rPr>
        <w:t xml:space="preserve"> .</w:t>
      </w:r>
      <w:proofErr w:type="gramEnd"/>
    </w:p>
    <w:p w:rsidR="003F3E88" w:rsidRDefault="003F3E88" w:rsidP="003F3E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F3E88" w:rsidRDefault="003F3E88" w:rsidP="003F3E88">
      <w:pPr>
        <w:jc w:val="both"/>
        <w:rPr>
          <w:rFonts w:ascii="Arial" w:hAnsi="Arial" w:cs="Arial"/>
        </w:rPr>
      </w:pPr>
    </w:p>
    <w:p w:rsidR="003F3E88" w:rsidRDefault="003F3E88" w:rsidP="003F3E88">
      <w:pPr>
        <w:ind w:firstLine="720"/>
        <w:jc w:val="both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</w:rPr>
        <w:t>Emisă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astăzi</w:t>
      </w:r>
      <w:proofErr w:type="spellEnd"/>
      <w:r>
        <w:rPr>
          <w:rFonts w:ascii="Arial" w:hAnsi="Arial" w:cs="Arial"/>
        </w:rPr>
        <w:t xml:space="preserve"> - </w:t>
      </w:r>
      <w:r>
        <w:rPr>
          <w:rFonts w:ascii="Arial" w:hAnsi="Arial" w:cs="Arial"/>
          <w:b/>
          <w:bCs/>
          <w:sz w:val="28"/>
        </w:rPr>
        <w:t>29</w:t>
      </w:r>
      <w:r>
        <w:rPr>
          <w:rFonts w:ascii="Arial" w:hAnsi="Arial" w:cs="Arial"/>
          <w:b/>
          <w:bCs/>
          <w:sz w:val="28"/>
        </w:rPr>
        <w:t>.0</w:t>
      </w:r>
      <w:r>
        <w:rPr>
          <w:rFonts w:ascii="Arial" w:hAnsi="Arial" w:cs="Arial"/>
          <w:b/>
          <w:bCs/>
          <w:sz w:val="28"/>
        </w:rPr>
        <w:t>5</w:t>
      </w:r>
      <w:r>
        <w:rPr>
          <w:rFonts w:ascii="Arial" w:hAnsi="Arial" w:cs="Arial"/>
          <w:b/>
          <w:bCs/>
          <w:sz w:val="28"/>
        </w:rPr>
        <w:t>.201</w:t>
      </w:r>
      <w:r>
        <w:rPr>
          <w:rFonts w:ascii="Arial" w:hAnsi="Arial" w:cs="Arial"/>
          <w:b/>
          <w:bCs/>
          <w:sz w:val="28"/>
        </w:rPr>
        <w:t>4</w:t>
      </w:r>
      <w:r>
        <w:rPr>
          <w:rFonts w:ascii="Arial" w:hAnsi="Arial" w:cs="Arial"/>
          <w:b/>
          <w:bCs/>
        </w:rPr>
        <w:t>.</w:t>
      </w:r>
      <w:proofErr w:type="gramEnd"/>
    </w:p>
    <w:p w:rsidR="003F3E88" w:rsidRPr="007C4BC6" w:rsidRDefault="003F3E88" w:rsidP="003F3E8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Nr. </w:t>
      </w:r>
      <w:r w:rsidRPr="003F3E88">
        <w:rPr>
          <w:rFonts w:ascii="Arial" w:hAnsi="Arial" w:cs="Arial"/>
          <w:b/>
          <w:sz w:val="28"/>
          <w:szCs w:val="28"/>
        </w:rPr>
        <w:t>77</w:t>
      </w:r>
      <w:r w:rsidRPr="003F3E88">
        <w:rPr>
          <w:rFonts w:ascii="Arial" w:hAnsi="Arial" w:cs="Arial"/>
          <w:b/>
          <w:sz w:val="28"/>
          <w:szCs w:val="28"/>
        </w:rPr>
        <w:t>.</w:t>
      </w:r>
      <w:proofErr w:type="gramEnd"/>
    </w:p>
    <w:p w:rsidR="003F3E88" w:rsidRDefault="003F3E88" w:rsidP="003F3E88">
      <w:pPr>
        <w:pStyle w:val="BodyTextIndent2"/>
        <w:rPr>
          <w:rFonts w:ascii="Arial" w:hAnsi="Arial" w:cs="Arial"/>
        </w:rPr>
      </w:pPr>
    </w:p>
    <w:p w:rsidR="003F3E88" w:rsidRDefault="003F3E88" w:rsidP="003F3E88">
      <w:pPr>
        <w:pStyle w:val="BodyTextIndent2"/>
        <w:rPr>
          <w:rFonts w:ascii="Arial" w:hAnsi="Arial" w:cs="Arial"/>
        </w:rPr>
      </w:pPr>
    </w:p>
    <w:p w:rsidR="003F3E88" w:rsidRDefault="003F3E88" w:rsidP="003F3E88">
      <w:pPr>
        <w:pStyle w:val="BodyTextIndent2"/>
        <w:rPr>
          <w:rFonts w:ascii="Arial" w:hAnsi="Arial" w:cs="Arial"/>
        </w:rPr>
      </w:pPr>
      <w:r>
        <w:rPr>
          <w:rFonts w:ascii="Arial" w:hAnsi="Arial" w:cs="Arial"/>
        </w:rPr>
        <w:t xml:space="preserve">PREŞEDINTE DE ŞEDINŢĂ,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SECRETAR,                                                                                                                                                          CONSILIER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PAROŞANU NICULINA</w:t>
      </w:r>
    </w:p>
    <w:sectPr w:rsidR="003F3E88">
      <w:headerReference w:type="default" r:id="rId6"/>
      <w:pgSz w:w="11907" w:h="16840" w:code="9"/>
      <w:pgMar w:top="567" w:right="1134" w:bottom="567" w:left="1418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D7" w:rsidRDefault="003F3E88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3B82965" wp14:editId="7B18F37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nr.24, 906100</w:t>
    </w:r>
  </w:p>
  <w:p w:rsidR="00A600D7" w:rsidRDefault="003F3E8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Tel.0241/735622;   fax.0241/735314</w:t>
    </w:r>
  </w:p>
  <w:p w:rsidR="00A600D7" w:rsidRDefault="003F3E8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e-mail – apl@primaria-techirghiol.ro</w:t>
    </w:r>
  </w:p>
  <w:p w:rsidR="00A600D7" w:rsidRDefault="003F3E8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A600D7" w:rsidRDefault="003F3E8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53711"/>
    <w:multiLevelType w:val="hybridMultilevel"/>
    <w:tmpl w:val="B844995C"/>
    <w:lvl w:ilvl="0" w:tplc="CA2CA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8"/>
    <w:rsid w:val="00186B13"/>
    <w:rsid w:val="002C0D74"/>
    <w:rsid w:val="003F3E88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3E88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3E88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3F3E8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F3E8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F3E88"/>
    <w:rPr>
      <w:color w:val="0000FF"/>
      <w:u w:val="single"/>
    </w:rPr>
  </w:style>
  <w:style w:type="paragraph" w:styleId="BodyText">
    <w:name w:val="Body Text"/>
    <w:basedOn w:val="Normal"/>
    <w:link w:val="BodyTextChar"/>
    <w:rsid w:val="003F3E88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3F3E8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3F3E88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3F3E88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3E88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3E88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3F3E8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F3E8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F3E88"/>
    <w:rPr>
      <w:color w:val="0000FF"/>
      <w:u w:val="single"/>
    </w:rPr>
  </w:style>
  <w:style w:type="paragraph" w:styleId="BodyText">
    <w:name w:val="Body Text"/>
    <w:basedOn w:val="Normal"/>
    <w:link w:val="BodyTextChar"/>
    <w:rsid w:val="003F3E88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3F3E8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3F3E88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3F3E88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2014-06-13T09:41:00Z</cp:lastPrinted>
  <dcterms:created xsi:type="dcterms:W3CDTF">2014-06-13T09:32:00Z</dcterms:created>
  <dcterms:modified xsi:type="dcterms:W3CDTF">2014-06-13T09:41:00Z</dcterms:modified>
</cp:coreProperties>
</file>