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pStyle w:val="Heading1"/>
        <w:rPr>
          <w:rFonts w:ascii="Arial" w:hAnsi="Arial" w:cs="Arial"/>
          <w:u w:val="single"/>
          <w:lang w:val="ro-RO"/>
        </w:rPr>
      </w:pPr>
      <w:r w:rsidRPr="00D836FD">
        <w:rPr>
          <w:rFonts w:ascii="Arial" w:hAnsi="Arial" w:cs="Arial"/>
          <w:u w:val="single"/>
          <w:lang w:val="ro-RO"/>
        </w:rPr>
        <w:t xml:space="preserve">H O T Ă R Â R E </w:t>
      </w:r>
    </w:p>
    <w:p w:rsidR="00027BB9" w:rsidRPr="00D836FD" w:rsidRDefault="00027BB9" w:rsidP="00027BB9">
      <w:pPr>
        <w:jc w:val="center"/>
        <w:rPr>
          <w:rFonts w:ascii="Arial" w:hAnsi="Arial" w:cs="Arial"/>
          <w:b/>
          <w:bCs/>
          <w:lang w:val="ro-RO"/>
        </w:rPr>
      </w:pPr>
      <w:r w:rsidRPr="00D836FD">
        <w:rPr>
          <w:rFonts w:ascii="Arial" w:hAnsi="Arial" w:cs="Arial"/>
          <w:b/>
          <w:bCs/>
          <w:lang w:val="ro-RO"/>
        </w:rPr>
        <w:t xml:space="preserve">privind </w:t>
      </w:r>
      <w:r>
        <w:rPr>
          <w:rFonts w:ascii="Arial" w:hAnsi="Arial" w:cs="Arial"/>
          <w:b/>
          <w:bCs/>
          <w:lang w:val="ro-RO"/>
        </w:rPr>
        <w:t xml:space="preserve">aprobarea </w:t>
      </w:r>
      <w:r w:rsidRPr="00D836FD">
        <w:rPr>
          <w:rFonts w:ascii="Arial" w:hAnsi="Arial" w:cs="Arial"/>
          <w:b/>
          <w:bCs/>
          <w:lang w:val="ro-RO"/>
        </w:rPr>
        <w:t>modific</w:t>
      </w:r>
      <w:r>
        <w:rPr>
          <w:rFonts w:ascii="Arial" w:hAnsi="Arial" w:cs="Arial"/>
          <w:b/>
          <w:bCs/>
          <w:lang w:val="ro-RO"/>
        </w:rPr>
        <w:t xml:space="preserve">ării şi completării </w:t>
      </w:r>
      <w:r w:rsidRPr="00D836FD">
        <w:rPr>
          <w:rFonts w:ascii="Arial" w:hAnsi="Arial" w:cs="Arial"/>
          <w:b/>
          <w:lang w:val="ro-RO"/>
        </w:rPr>
        <w:t>organigramei, a ştatului de funcţii al  aparatului de specialitate al primarului</w:t>
      </w:r>
      <w:r w:rsidRPr="00D836FD">
        <w:rPr>
          <w:rFonts w:ascii="Arial" w:hAnsi="Arial" w:cs="Arial"/>
          <w:b/>
          <w:bCs/>
          <w:lang w:val="ro-RO"/>
        </w:rPr>
        <w:t xml:space="preserve"> oraşului Techirghiol</w:t>
      </w:r>
    </w:p>
    <w:p w:rsidR="00027BB9" w:rsidRPr="00D836FD" w:rsidRDefault="00027BB9" w:rsidP="00027BB9">
      <w:pPr>
        <w:jc w:val="center"/>
        <w:rPr>
          <w:rFonts w:ascii="Arial" w:hAnsi="Arial" w:cs="Arial"/>
          <w:b/>
          <w:bCs/>
          <w:lang w:val="ro-RO"/>
        </w:rPr>
      </w:pPr>
    </w:p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Având în vedere:</w:t>
      </w:r>
    </w:p>
    <w:p w:rsidR="00027BB9" w:rsidRPr="00D836FD" w:rsidRDefault="00027BB9" w:rsidP="00027BB9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referatul compartimentului resurse umane,</w:t>
      </w:r>
    </w:p>
    <w:p w:rsidR="00027BB9" w:rsidRPr="00D836FD" w:rsidRDefault="00027BB9" w:rsidP="00027BB9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nr.188/1999, rep. privind statutul funcţionarilor publici,</w:t>
      </w:r>
    </w:p>
    <w:p w:rsidR="00027BB9" w:rsidRPr="00D836FD" w:rsidRDefault="00027BB9" w:rsidP="00027BB9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nr.284/2010 privind salarizarea unitară a personalului plătit din fonduri publice,</w:t>
      </w:r>
    </w:p>
    <w:p w:rsidR="00027BB9" w:rsidRPr="00D836FD" w:rsidRDefault="00027BB9" w:rsidP="00027BB9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nr.285/2010 privind salarizarea în anul 2011 a personalului plătit din fonduri publice,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prevederile art. 36, alin.2, lit.”a” din Legea nr.215/2001, rep.,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art.61, alin.4 din Legea nr.215/2001, rep.,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In temeiul prevederilor art.45 alin.1 din Legea nr.215/2001 privind administraţia publică locală, rep.,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pStyle w:val="Heading1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H O T Ă R Ă Ş T E :</w:t>
      </w:r>
    </w:p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tabs>
          <w:tab w:val="left" w:pos="2314"/>
        </w:tabs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           </w:t>
      </w:r>
      <w:r w:rsidRPr="00D836FD">
        <w:rPr>
          <w:rFonts w:ascii="Arial" w:hAnsi="Arial" w:cs="Arial"/>
          <w:b/>
          <w:bCs/>
          <w:i/>
          <w:iCs/>
          <w:lang w:val="ro-RO"/>
        </w:rPr>
        <w:t>Art.1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şi completarea </w:t>
      </w:r>
      <w:r w:rsidRPr="00D836FD">
        <w:rPr>
          <w:rFonts w:ascii="Arial" w:hAnsi="Arial" w:cs="Arial"/>
          <w:lang w:val="ro-RO"/>
        </w:rPr>
        <w:t>organigramei aparatului de specialitate al primarului oraşului Techirghiol, conform anexei nr.1, parte integranta la prezenta.</w:t>
      </w:r>
    </w:p>
    <w:p w:rsidR="00027BB9" w:rsidRPr="00D836FD" w:rsidRDefault="00027BB9" w:rsidP="00027BB9">
      <w:pPr>
        <w:tabs>
          <w:tab w:val="left" w:pos="2314"/>
        </w:tabs>
        <w:jc w:val="both"/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tabs>
          <w:tab w:val="left" w:pos="2314"/>
        </w:tabs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i/>
          <w:lang w:val="ro-RO"/>
        </w:rPr>
        <w:t>Art.2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şi completarea </w:t>
      </w:r>
      <w:r w:rsidRPr="00D836FD">
        <w:rPr>
          <w:rFonts w:ascii="Arial" w:hAnsi="Arial" w:cs="Arial"/>
          <w:lang w:val="ro-RO"/>
        </w:rPr>
        <w:t>ştatului de funcţii al aparatului de specialitate al primarului, conform anexei nr.2, parte integranta la prezenta.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</w:r>
    </w:p>
    <w:p w:rsidR="00027BB9" w:rsidRPr="00D836FD" w:rsidRDefault="00027BB9" w:rsidP="00027BB9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bCs/>
          <w:i/>
          <w:iCs/>
          <w:lang w:val="ro-RO"/>
        </w:rPr>
        <w:t>Art.3</w:t>
      </w:r>
      <w:r w:rsidRPr="00D836FD">
        <w:rPr>
          <w:rFonts w:ascii="Arial" w:hAnsi="Arial" w:cs="Arial"/>
          <w:lang w:val="ro-RO"/>
        </w:rPr>
        <w:t xml:space="preserve"> –</w:t>
      </w:r>
      <w:r>
        <w:rPr>
          <w:rFonts w:ascii="Arial" w:hAnsi="Arial" w:cs="Arial"/>
          <w:lang w:val="ro-RO"/>
        </w:rPr>
        <w:t xml:space="preserve"> </w:t>
      </w:r>
      <w:r w:rsidRPr="00D836FD">
        <w:rPr>
          <w:rFonts w:ascii="Arial" w:hAnsi="Arial" w:cs="Arial"/>
          <w:lang w:val="ro-RO"/>
        </w:rPr>
        <w:t xml:space="preserve">Secretarul oraşului va face publică prezenta prin afişaj, o va comunica persoanelor şi instituţiilor interesate, iar primarul o va duce la îndeplinire. </w:t>
      </w: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jc w:val="both"/>
        <w:rPr>
          <w:rFonts w:ascii="Arial" w:hAnsi="Arial" w:cs="Arial"/>
          <w:lang w:val="ro-RO"/>
        </w:rPr>
      </w:pPr>
      <w:bookmarkStart w:id="0" w:name="_GoBack"/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 w:rsidR="00E62376"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 w:rsidR="00E62376"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 w:rsidR="00E62376"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abţineri, din totalul de 15 consilieri în funcţie. </w:t>
      </w:r>
    </w:p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027BB9" w:rsidRPr="00D836FD" w:rsidRDefault="00027BB9" w:rsidP="00027BB9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 w:rsidR="00E62376">
        <w:rPr>
          <w:rFonts w:ascii="Arial" w:hAnsi="Arial" w:cs="Arial"/>
          <w:b/>
          <w:sz w:val="28"/>
          <w:szCs w:val="28"/>
          <w:lang w:val="ro-RO"/>
        </w:rPr>
        <w:t>146.</w:t>
      </w:r>
    </w:p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rPr>
          <w:rFonts w:ascii="Arial" w:hAnsi="Arial" w:cs="Arial"/>
          <w:lang w:val="ro-RO"/>
        </w:rPr>
      </w:pPr>
    </w:p>
    <w:p w:rsidR="00027BB9" w:rsidRPr="00D836FD" w:rsidRDefault="00027BB9" w:rsidP="00027BB9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027BB9" w:rsidRPr="00D836FD" w:rsidRDefault="00027BB9" w:rsidP="00027BB9">
      <w:pPr>
        <w:rPr>
          <w:lang w:val="ro-RO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      </w:t>
      </w:r>
    </w:p>
    <w:p w:rsidR="00027BB9" w:rsidRPr="00D836FD" w:rsidRDefault="00027BB9" w:rsidP="00027BB9">
      <w:pPr>
        <w:rPr>
          <w:lang w:val="ro-RO"/>
        </w:rPr>
      </w:pPr>
    </w:p>
    <w:bookmarkEnd w:id="0"/>
    <w:p w:rsidR="00027BB9" w:rsidRDefault="00027BB9" w:rsidP="00027BB9"/>
    <w:p w:rsidR="00186B13" w:rsidRDefault="00186B13"/>
    <w:sectPr w:rsidR="00186B13" w:rsidSect="00D86EB3">
      <w:headerReference w:type="default" r:id="rId8"/>
      <w:pgSz w:w="11909" w:h="16834" w:code="9"/>
      <w:pgMar w:top="567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DA" w:rsidRDefault="004716DA">
      <w:r>
        <w:separator/>
      </w:r>
    </w:p>
  </w:endnote>
  <w:endnote w:type="continuationSeparator" w:id="0">
    <w:p w:rsidR="004716DA" w:rsidRDefault="0047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DA" w:rsidRDefault="004716DA">
      <w:r>
        <w:separator/>
      </w:r>
    </w:p>
  </w:footnote>
  <w:footnote w:type="continuationSeparator" w:id="0">
    <w:p w:rsidR="004716DA" w:rsidRDefault="00471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8E" w:rsidRDefault="00027BB9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43D30A90" wp14:editId="12491DA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E8548E" w:rsidRDefault="00027BB9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E8548E" w:rsidRDefault="00027BB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E8548E" w:rsidRDefault="00027BB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8548E" w:rsidRDefault="00027BB9">
    <w:pPr>
      <w:pStyle w:val="Header"/>
      <w:pBdr>
        <w:bottom w:val="thinThickSmallGap" w:sz="18" w:space="1" w:color="auto"/>
      </w:pBdr>
      <w:tabs>
        <w:tab w:val="clear" w:pos="8640"/>
        <w:tab w:val="left" w:pos="432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1733"/>
    <w:multiLevelType w:val="hybridMultilevel"/>
    <w:tmpl w:val="232EFE1A"/>
    <w:lvl w:ilvl="0" w:tplc="691E41A0"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B9"/>
    <w:rsid w:val="00027BB9"/>
    <w:rsid w:val="00186B13"/>
    <w:rsid w:val="002C0D74"/>
    <w:rsid w:val="004716DA"/>
    <w:rsid w:val="00506542"/>
    <w:rsid w:val="009574C6"/>
    <w:rsid w:val="00E62376"/>
    <w:rsid w:val="00E9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27BB9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B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027B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27BB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27BB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957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4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27BB9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B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027B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27BB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27BB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957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4C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2014-10-06T06:55:00Z</cp:lastPrinted>
  <dcterms:created xsi:type="dcterms:W3CDTF">2014-09-24T09:53:00Z</dcterms:created>
  <dcterms:modified xsi:type="dcterms:W3CDTF">2014-10-06T07:16:00Z</dcterms:modified>
</cp:coreProperties>
</file>