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1DF" w:rsidRPr="004D63AA" w:rsidRDefault="005501DF" w:rsidP="005501DF">
      <w:pPr>
        <w:rPr>
          <w:rFonts w:ascii="Arial" w:hAnsi="Arial" w:cs="Arial"/>
          <w:lang w:val="ro-RO"/>
        </w:rPr>
      </w:pPr>
    </w:p>
    <w:p w:rsidR="005501DF" w:rsidRPr="004D63AA" w:rsidRDefault="005501DF" w:rsidP="005501DF">
      <w:pPr>
        <w:pStyle w:val="Heading1"/>
        <w:tabs>
          <w:tab w:val="left" w:pos="680"/>
        </w:tabs>
        <w:rPr>
          <w:rFonts w:ascii="Arial" w:hAnsi="Arial" w:cs="Arial"/>
          <w:sz w:val="24"/>
        </w:rPr>
      </w:pPr>
      <w:r w:rsidRPr="004D63AA">
        <w:rPr>
          <w:rFonts w:ascii="Arial" w:hAnsi="Arial" w:cs="Arial"/>
          <w:sz w:val="24"/>
        </w:rPr>
        <w:t>H O T Ă R Â R E</w:t>
      </w:r>
    </w:p>
    <w:p w:rsidR="005501DF" w:rsidRDefault="005501DF" w:rsidP="005501DF">
      <w:pPr>
        <w:jc w:val="center"/>
        <w:rPr>
          <w:rFonts w:ascii="Arial" w:hAnsi="Arial" w:cs="Arial"/>
          <w:b/>
          <w:lang w:val="ro-RO"/>
        </w:rPr>
      </w:pPr>
      <w:r w:rsidRPr="000A4BE7">
        <w:rPr>
          <w:rFonts w:ascii="Arial" w:hAnsi="Arial" w:cs="Arial"/>
          <w:b/>
          <w:lang w:val="ro-RO"/>
        </w:rPr>
        <w:t>privind</w:t>
      </w:r>
      <w:r>
        <w:rPr>
          <w:rFonts w:ascii="Arial" w:hAnsi="Arial" w:cs="Arial"/>
          <w:b/>
          <w:lang w:val="ro-RO"/>
        </w:rPr>
        <w:t xml:space="preserve"> aprobarea concesionării fără licitaţie a unor terenuri către </w:t>
      </w:r>
    </w:p>
    <w:p w:rsidR="005501DF" w:rsidRDefault="005501DF" w:rsidP="005501DF">
      <w:pPr>
        <w:jc w:val="center"/>
        <w:rPr>
          <w:rFonts w:ascii="Arial" w:hAnsi="Arial" w:cs="Arial"/>
          <w:b/>
          <w:lang w:val="ro-RO"/>
        </w:rPr>
      </w:pPr>
      <w:r>
        <w:rPr>
          <w:rFonts w:ascii="Arial" w:hAnsi="Arial" w:cs="Arial"/>
          <w:b/>
          <w:lang w:val="ro-RO"/>
        </w:rPr>
        <w:t>Centrul Social Pastoral „Sf.Maria” pentru pozarea conductelor tur-retur de apă sărată şi amplasare staţie de pompare</w:t>
      </w:r>
    </w:p>
    <w:p w:rsidR="005501DF" w:rsidRPr="004D63AA" w:rsidRDefault="005501DF" w:rsidP="005501DF">
      <w:pPr>
        <w:jc w:val="center"/>
        <w:rPr>
          <w:rFonts w:ascii="Arial" w:hAnsi="Arial" w:cs="Arial"/>
          <w:b/>
          <w:lang w:val="ro-RO"/>
        </w:rPr>
      </w:pPr>
    </w:p>
    <w:p w:rsidR="005501DF" w:rsidRPr="004D63AA" w:rsidRDefault="005501DF" w:rsidP="005501DF">
      <w:pPr>
        <w:jc w:val="center"/>
        <w:rPr>
          <w:rFonts w:ascii="Arial" w:hAnsi="Arial" w:cs="Arial"/>
          <w:b/>
          <w:lang w:val="ro-RO"/>
        </w:rPr>
      </w:pPr>
    </w:p>
    <w:p w:rsidR="005501DF" w:rsidRPr="004D63AA" w:rsidRDefault="005501DF" w:rsidP="005501DF">
      <w:pPr>
        <w:jc w:val="both"/>
        <w:rPr>
          <w:rFonts w:ascii="Arial" w:hAnsi="Arial" w:cs="Arial"/>
          <w:lang w:val="ro-RO"/>
        </w:rPr>
      </w:pPr>
      <w:r w:rsidRPr="004D63AA">
        <w:rPr>
          <w:rFonts w:ascii="Arial" w:hAnsi="Arial" w:cs="Arial"/>
          <w:lang w:val="ro-RO"/>
        </w:rPr>
        <w:tab/>
        <w:t xml:space="preserve">Consiliul Local al oraşului Techirghiol, întrunit în şedinţa ordinară din data de </w:t>
      </w:r>
      <w:r>
        <w:rPr>
          <w:rFonts w:ascii="Arial" w:hAnsi="Arial" w:cs="Arial"/>
          <w:b/>
          <w:bCs/>
          <w:lang w:val="ro-RO"/>
        </w:rPr>
        <w:t>19.03</w:t>
      </w:r>
      <w:r w:rsidRPr="004D63AA">
        <w:rPr>
          <w:rFonts w:ascii="Arial" w:hAnsi="Arial" w:cs="Arial"/>
          <w:b/>
          <w:bCs/>
          <w:lang w:val="ro-RO"/>
        </w:rPr>
        <w:t>.201</w:t>
      </w:r>
      <w:r>
        <w:rPr>
          <w:rFonts w:ascii="Arial" w:hAnsi="Arial" w:cs="Arial"/>
          <w:b/>
          <w:bCs/>
          <w:lang w:val="ro-RO"/>
        </w:rPr>
        <w:t>4</w:t>
      </w:r>
      <w:r w:rsidRPr="004D63AA">
        <w:rPr>
          <w:rFonts w:ascii="Arial" w:hAnsi="Arial" w:cs="Arial"/>
          <w:lang w:val="ro-RO"/>
        </w:rPr>
        <w:t xml:space="preserve">, </w:t>
      </w:r>
    </w:p>
    <w:p w:rsidR="005501DF" w:rsidRPr="004D63AA" w:rsidRDefault="005501DF" w:rsidP="005501DF">
      <w:pPr>
        <w:pStyle w:val="BodyText"/>
        <w:rPr>
          <w:rFonts w:ascii="Arial" w:hAnsi="Arial" w:cs="Arial"/>
        </w:rPr>
      </w:pPr>
      <w:r w:rsidRPr="004D63AA">
        <w:rPr>
          <w:rFonts w:ascii="Arial" w:hAnsi="Arial" w:cs="Arial"/>
        </w:rPr>
        <w:tab/>
        <w:t xml:space="preserve">Luând în dezbatere proiectul de hotărâre şi expunerea de motive prezentate de d-l Primar – Stan Adrian, raportul comisiilor pe domenii de specialitate nr. 1 şi 2, </w:t>
      </w:r>
    </w:p>
    <w:p w:rsidR="005501DF" w:rsidRPr="004D63AA" w:rsidRDefault="005501DF" w:rsidP="005501DF">
      <w:pPr>
        <w:tabs>
          <w:tab w:val="left" w:pos="680"/>
        </w:tabs>
        <w:jc w:val="both"/>
        <w:rPr>
          <w:rFonts w:ascii="Arial" w:hAnsi="Arial" w:cs="Arial"/>
          <w:lang w:val="ro-RO"/>
        </w:rPr>
      </w:pPr>
      <w:r w:rsidRPr="004D63AA">
        <w:rPr>
          <w:rFonts w:ascii="Arial" w:hAnsi="Arial" w:cs="Arial"/>
          <w:lang w:val="ro-RO"/>
        </w:rPr>
        <w:tab/>
        <w:t>Având în vedere :</w:t>
      </w:r>
    </w:p>
    <w:p w:rsidR="005501DF" w:rsidRPr="00B43D18" w:rsidRDefault="005501DF" w:rsidP="005501DF">
      <w:pPr>
        <w:numPr>
          <w:ilvl w:val="0"/>
          <w:numId w:val="1"/>
        </w:numPr>
        <w:tabs>
          <w:tab w:val="left" w:pos="680"/>
        </w:tabs>
        <w:jc w:val="both"/>
        <w:rPr>
          <w:rFonts w:ascii="Arial" w:hAnsi="Arial" w:cs="Arial"/>
          <w:lang w:val="fr-FR"/>
        </w:rPr>
      </w:pPr>
      <w:proofErr w:type="spellStart"/>
      <w:r w:rsidRPr="00B43D18">
        <w:rPr>
          <w:rFonts w:ascii="Arial" w:hAnsi="Arial" w:cs="Arial"/>
          <w:lang w:val="fr-FR"/>
        </w:rPr>
        <w:t>raportul</w:t>
      </w:r>
      <w:proofErr w:type="spellEnd"/>
      <w:r w:rsidRPr="00B43D18">
        <w:rPr>
          <w:rFonts w:ascii="Arial" w:hAnsi="Arial" w:cs="Arial"/>
          <w:lang w:val="fr-FR"/>
        </w:rPr>
        <w:t xml:space="preserve"> de </w:t>
      </w:r>
      <w:proofErr w:type="spellStart"/>
      <w:r w:rsidRPr="00B43D18">
        <w:rPr>
          <w:rFonts w:ascii="Arial" w:hAnsi="Arial" w:cs="Arial"/>
          <w:lang w:val="fr-FR"/>
        </w:rPr>
        <w:t>specialitate</w:t>
      </w:r>
      <w:proofErr w:type="spellEnd"/>
      <w:r w:rsidRPr="00B43D18">
        <w:rPr>
          <w:rFonts w:ascii="Arial" w:hAnsi="Arial" w:cs="Arial"/>
          <w:lang w:val="fr-FR"/>
        </w:rPr>
        <w:t xml:space="preserve"> nr. </w:t>
      </w:r>
      <w:r>
        <w:rPr>
          <w:rFonts w:ascii="Arial" w:hAnsi="Arial" w:cs="Arial"/>
          <w:lang w:val="fr-FR"/>
        </w:rPr>
        <w:t>2659/20</w:t>
      </w:r>
      <w:bookmarkStart w:id="0" w:name="_GoBack"/>
      <w:bookmarkEnd w:id="0"/>
      <w:r>
        <w:rPr>
          <w:rFonts w:ascii="Arial" w:hAnsi="Arial" w:cs="Arial"/>
          <w:lang w:val="fr-FR"/>
        </w:rPr>
        <w:t>14</w:t>
      </w:r>
      <w:r w:rsidRPr="000A4BE7">
        <w:rPr>
          <w:rFonts w:ascii="Arial" w:hAnsi="Arial" w:cs="Arial"/>
          <w:b/>
          <w:lang w:val="ro-RO"/>
        </w:rPr>
        <w:t xml:space="preserve"> </w:t>
      </w:r>
      <w:r w:rsidRPr="00B43D18">
        <w:rPr>
          <w:rFonts w:ascii="Arial" w:hAnsi="Arial" w:cs="Arial"/>
          <w:lang w:val="fr-FR"/>
        </w:rPr>
        <w:t xml:space="preserve">al </w:t>
      </w:r>
      <w:proofErr w:type="spellStart"/>
      <w:r w:rsidRPr="00B43D18">
        <w:rPr>
          <w:rFonts w:ascii="Arial" w:hAnsi="Arial" w:cs="Arial"/>
          <w:lang w:val="fr-FR"/>
        </w:rPr>
        <w:t>Serviciului</w:t>
      </w:r>
      <w:proofErr w:type="spellEnd"/>
      <w:r w:rsidRPr="00B43D18">
        <w:rPr>
          <w:rFonts w:ascii="Arial" w:hAnsi="Arial" w:cs="Arial"/>
          <w:lang w:val="fr-FR"/>
        </w:rPr>
        <w:t xml:space="preserve"> </w:t>
      </w:r>
      <w:proofErr w:type="gramStart"/>
      <w:r w:rsidRPr="00B43D18">
        <w:rPr>
          <w:rFonts w:ascii="Arial" w:hAnsi="Arial" w:cs="Arial"/>
          <w:lang w:val="fr-FR"/>
        </w:rPr>
        <w:t xml:space="preserve">de </w:t>
      </w:r>
      <w:proofErr w:type="spellStart"/>
      <w:r w:rsidRPr="00B43D18">
        <w:rPr>
          <w:rFonts w:ascii="Arial" w:hAnsi="Arial" w:cs="Arial"/>
          <w:lang w:val="fr-FR"/>
        </w:rPr>
        <w:t>Urbanism</w:t>
      </w:r>
      <w:proofErr w:type="spellEnd"/>
      <w:proofErr w:type="gramEnd"/>
      <w:r w:rsidRPr="00B43D18">
        <w:rPr>
          <w:rFonts w:ascii="Arial" w:hAnsi="Arial" w:cs="Arial"/>
          <w:lang w:val="fr-FR"/>
        </w:rPr>
        <w:t xml:space="preserve">, </w:t>
      </w:r>
      <w:proofErr w:type="spellStart"/>
      <w:r w:rsidRPr="00B43D18">
        <w:rPr>
          <w:rFonts w:ascii="Arial" w:hAnsi="Arial" w:cs="Arial"/>
          <w:lang w:val="fr-FR"/>
        </w:rPr>
        <w:t>Patimoniu</w:t>
      </w:r>
      <w:proofErr w:type="spellEnd"/>
      <w:r w:rsidRPr="00B43D18">
        <w:rPr>
          <w:rFonts w:ascii="Arial" w:hAnsi="Arial" w:cs="Arial"/>
          <w:lang w:val="fr-FR"/>
        </w:rPr>
        <w:t xml:space="preserve"> </w:t>
      </w:r>
      <w:proofErr w:type="spellStart"/>
      <w:r w:rsidRPr="00B43D18">
        <w:rPr>
          <w:rFonts w:ascii="Arial" w:hAnsi="Arial" w:cs="Arial"/>
          <w:lang w:val="fr-FR"/>
        </w:rPr>
        <w:t>Tehnic-Investitii</w:t>
      </w:r>
      <w:proofErr w:type="spellEnd"/>
      <w:r w:rsidRPr="00B43D18">
        <w:rPr>
          <w:rFonts w:ascii="Arial" w:hAnsi="Arial" w:cs="Arial"/>
          <w:lang w:val="fr-FR"/>
        </w:rPr>
        <w:t xml:space="preserve">; </w:t>
      </w:r>
    </w:p>
    <w:p w:rsidR="005501DF" w:rsidRDefault="005501DF" w:rsidP="005501DF">
      <w:pPr>
        <w:numPr>
          <w:ilvl w:val="0"/>
          <w:numId w:val="1"/>
        </w:numPr>
        <w:tabs>
          <w:tab w:val="left" w:pos="0"/>
        </w:tabs>
        <w:jc w:val="both"/>
        <w:rPr>
          <w:rFonts w:ascii="Arial" w:hAnsi="Arial" w:cs="Arial"/>
        </w:rPr>
      </w:pPr>
      <w:proofErr w:type="spellStart"/>
      <w:proofErr w:type="gramStart"/>
      <w:r w:rsidRPr="000A4BE7">
        <w:rPr>
          <w:rFonts w:ascii="Arial" w:hAnsi="Arial" w:cs="Arial"/>
        </w:rPr>
        <w:t>cererea</w:t>
      </w:r>
      <w:proofErr w:type="spellEnd"/>
      <w:proofErr w:type="gramEnd"/>
      <w:r w:rsidRPr="000A4BE7">
        <w:rPr>
          <w:rFonts w:ascii="Arial" w:hAnsi="Arial" w:cs="Arial"/>
        </w:rPr>
        <w:t xml:space="preserve"> nr. </w:t>
      </w:r>
      <w:r>
        <w:rPr>
          <w:rFonts w:ascii="Arial" w:hAnsi="Arial" w:cs="Arial"/>
        </w:rPr>
        <w:t xml:space="preserve">2659/2014 a </w:t>
      </w:r>
      <w:proofErr w:type="spellStart"/>
      <w:r>
        <w:rPr>
          <w:rFonts w:ascii="Arial" w:hAnsi="Arial" w:cs="Arial"/>
        </w:rPr>
        <w:t>Centrului</w:t>
      </w:r>
      <w:proofErr w:type="spellEnd"/>
      <w:r>
        <w:rPr>
          <w:rFonts w:ascii="Arial" w:hAnsi="Arial" w:cs="Arial"/>
        </w:rPr>
        <w:t xml:space="preserve"> Social Pastoral “Sf. Maria”</w:t>
      </w:r>
      <w:r w:rsidRPr="000A4BE7">
        <w:rPr>
          <w:rFonts w:ascii="Arial" w:hAnsi="Arial" w:cs="Arial"/>
        </w:rPr>
        <w:t>;</w:t>
      </w:r>
    </w:p>
    <w:p w:rsidR="005501DF" w:rsidRDefault="005501DF" w:rsidP="005501DF">
      <w:pPr>
        <w:numPr>
          <w:ilvl w:val="0"/>
          <w:numId w:val="1"/>
        </w:numPr>
        <w:tabs>
          <w:tab w:val="left" w:pos="0"/>
        </w:tabs>
        <w:jc w:val="both"/>
        <w:rPr>
          <w:rFonts w:ascii="Arial" w:hAnsi="Arial" w:cs="Arial"/>
        </w:rPr>
      </w:pPr>
      <w:proofErr w:type="spellStart"/>
      <w:r>
        <w:rPr>
          <w:rFonts w:ascii="Arial" w:hAnsi="Arial" w:cs="Arial"/>
        </w:rPr>
        <w:t>memoriu</w:t>
      </w:r>
      <w:proofErr w:type="spellEnd"/>
      <w:r>
        <w:rPr>
          <w:rFonts w:ascii="Arial" w:hAnsi="Arial" w:cs="Arial"/>
        </w:rPr>
        <w:t xml:space="preserve"> </w:t>
      </w:r>
      <w:proofErr w:type="spellStart"/>
      <w:r>
        <w:rPr>
          <w:rFonts w:ascii="Arial" w:hAnsi="Arial" w:cs="Arial"/>
        </w:rPr>
        <w:t>justificativ</w:t>
      </w:r>
      <w:proofErr w:type="spellEnd"/>
      <w:r>
        <w:rPr>
          <w:rFonts w:ascii="Arial" w:hAnsi="Arial" w:cs="Arial"/>
        </w:rPr>
        <w:t xml:space="preserve"> </w:t>
      </w:r>
      <w:proofErr w:type="spellStart"/>
      <w:r>
        <w:rPr>
          <w:rFonts w:ascii="Arial" w:hAnsi="Arial" w:cs="Arial"/>
        </w:rPr>
        <w:t>privind</w:t>
      </w:r>
      <w:proofErr w:type="spellEnd"/>
      <w:r>
        <w:rPr>
          <w:rFonts w:ascii="Arial" w:hAnsi="Arial" w:cs="Arial"/>
        </w:rPr>
        <w:t xml:space="preserve"> </w:t>
      </w:r>
      <w:proofErr w:type="spellStart"/>
      <w:r>
        <w:rPr>
          <w:rFonts w:ascii="Arial" w:hAnsi="Arial" w:cs="Arial"/>
        </w:rPr>
        <w:t>lucrările</w:t>
      </w:r>
      <w:proofErr w:type="spellEnd"/>
      <w:r>
        <w:rPr>
          <w:rFonts w:ascii="Arial" w:hAnsi="Arial" w:cs="Arial"/>
        </w:rPr>
        <w:t xml:space="preserve"> </w:t>
      </w:r>
      <w:proofErr w:type="spellStart"/>
      <w:r>
        <w:rPr>
          <w:rFonts w:ascii="Arial" w:hAnsi="Arial" w:cs="Arial"/>
        </w:rPr>
        <w:t>hidro-edilitare</w:t>
      </w:r>
      <w:proofErr w:type="spellEnd"/>
      <w:r>
        <w:rPr>
          <w:rFonts w:ascii="Arial" w:hAnsi="Arial" w:cs="Arial"/>
        </w:rPr>
        <w:t xml:space="preserve"> </w:t>
      </w:r>
      <w:proofErr w:type="spellStart"/>
      <w:r>
        <w:rPr>
          <w:rFonts w:ascii="Arial" w:hAnsi="Arial" w:cs="Arial"/>
        </w:rPr>
        <w:t>şi</w:t>
      </w:r>
      <w:proofErr w:type="spellEnd"/>
      <w:r>
        <w:rPr>
          <w:rFonts w:ascii="Arial" w:hAnsi="Arial" w:cs="Arial"/>
        </w:rPr>
        <w:t xml:space="preserve"> plan de </w:t>
      </w:r>
      <w:proofErr w:type="spellStart"/>
      <w:r>
        <w:rPr>
          <w:rFonts w:ascii="Arial" w:hAnsi="Arial" w:cs="Arial"/>
        </w:rPr>
        <w:t>situaţie</w:t>
      </w:r>
      <w:proofErr w:type="spellEnd"/>
      <w:r>
        <w:rPr>
          <w:rFonts w:ascii="Arial" w:hAnsi="Arial" w:cs="Arial"/>
        </w:rPr>
        <w:t>,</w:t>
      </w:r>
    </w:p>
    <w:p w:rsidR="005501DF" w:rsidRDefault="005501DF" w:rsidP="005501DF">
      <w:pPr>
        <w:numPr>
          <w:ilvl w:val="0"/>
          <w:numId w:val="1"/>
        </w:numPr>
        <w:jc w:val="both"/>
        <w:rPr>
          <w:rFonts w:ascii="Arial" w:hAnsi="Arial" w:cs="Arial"/>
        </w:rPr>
      </w:pPr>
      <w:proofErr w:type="spellStart"/>
      <w:r w:rsidRPr="000A4BE7">
        <w:rPr>
          <w:rFonts w:ascii="Arial" w:hAnsi="Arial" w:cs="Arial"/>
        </w:rPr>
        <w:t>Legea</w:t>
      </w:r>
      <w:proofErr w:type="spellEnd"/>
      <w:r w:rsidRPr="000A4BE7">
        <w:rPr>
          <w:rFonts w:ascii="Arial" w:hAnsi="Arial" w:cs="Arial"/>
        </w:rPr>
        <w:t xml:space="preserve"> nr.50/1991, </w:t>
      </w:r>
      <w:proofErr w:type="spellStart"/>
      <w:r w:rsidRPr="000A4BE7">
        <w:rPr>
          <w:rFonts w:ascii="Arial" w:hAnsi="Arial" w:cs="Arial"/>
        </w:rPr>
        <w:t>republicata</w:t>
      </w:r>
      <w:proofErr w:type="spellEnd"/>
      <w:r w:rsidRPr="000A4BE7">
        <w:rPr>
          <w:rFonts w:ascii="Arial" w:hAnsi="Arial" w:cs="Arial"/>
        </w:rPr>
        <w:t xml:space="preserve"> </w:t>
      </w:r>
      <w:proofErr w:type="spellStart"/>
      <w:r w:rsidRPr="000A4BE7">
        <w:rPr>
          <w:rFonts w:ascii="Arial" w:hAnsi="Arial" w:cs="Arial"/>
        </w:rPr>
        <w:t>si</w:t>
      </w:r>
      <w:proofErr w:type="spellEnd"/>
      <w:r w:rsidRPr="000A4BE7">
        <w:rPr>
          <w:rFonts w:ascii="Arial" w:hAnsi="Arial" w:cs="Arial"/>
        </w:rPr>
        <w:t xml:space="preserve"> </w:t>
      </w:r>
      <w:proofErr w:type="spellStart"/>
      <w:r w:rsidRPr="000A4BE7">
        <w:rPr>
          <w:rFonts w:ascii="Arial" w:hAnsi="Arial" w:cs="Arial"/>
        </w:rPr>
        <w:t>modificata</w:t>
      </w:r>
      <w:proofErr w:type="spellEnd"/>
      <w:r w:rsidRPr="000A4BE7">
        <w:rPr>
          <w:rFonts w:ascii="Arial" w:hAnsi="Arial" w:cs="Arial"/>
        </w:rPr>
        <w:t xml:space="preserve"> </w:t>
      </w:r>
      <w:proofErr w:type="spellStart"/>
      <w:r w:rsidRPr="000A4BE7">
        <w:rPr>
          <w:rFonts w:ascii="Arial" w:hAnsi="Arial" w:cs="Arial"/>
        </w:rPr>
        <w:t>privind</w:t>
      </w:r>
      <w:proofErr w:type="spellEnd"/>
      <w:r w:rsidRPr="000A4BE7">
        <w:rPr>
          <w:rFonts w:ascii="Arial" w:hAnsi="Arial" w:cs="Arial"/>
        </w:rPr>
        <w:t xml:space="preserve"> </w:t>
      </w:r>
      <w:proofErr w:type="spellStart"/>
      <w:r w:rsidRPr="000A4BE7">
        <w:rPr>
          <w:rFonts w:ascii="Arial" w:hAnsi="Arial" w:cs="Arial"/>
        </w:rPr>
        <w:t>autorizarea</w:t>
      </w:r>
      <w:proofErr w:type="spellEnd"/>
      <w:r w:rsidRPr="000A4BE7">
        <w:rPr>
          <w:rFonts w:ascii="Arial" w:hAnsi="Arial" w:cs="Arial"/>
        </w:rPr>
        <w:t xml:space="preserve"> </w:t>
      </w:r>
      <w:proofErr w:type="spellStart"/>
      <w:r w:rsidRPr="000A4BE7">
        <w:rPr>
          <w:rFonts w:ascii="Arial" w:hAnsi="Arial" w:cs="Arial"/>
        </w:rPr>
        <w:t>executarii</w:t>
      </w:r>
      <w:proofErr w:type="spellEnd"/>
      <w:r w:rsidRPr="000A4BE7">
        <w:rPr>
          <w:rFonts w:ascii="Arial" w:hAnsi="Arial" w:cs="Arial"/>
        </w:rPr>
        <w:t xml:space="preserve"> </w:t>
      </w:r>
      <w:proofErr w:type="spellStart"/>
      <w:r w:rsidRPr="000A4BE7">
        <w:rPr>
          <w:rFonts w:ascii="Arial" w:hAnsi="Arial" w:cs="Arial"/>
        </w:rPr>
        <w:t>lucrarilor</w:t>
      </w:r>
      <w:proofErr w:type="spellEnd"/>
      <w:r w:rsidRPr="000A4BE7">
        <w:rPr>
          <w:rFonts w:ascii="Arial" w:hAnsi="Arial" w:cs="Arial"/>
        </w:rPr>
        <w:t xml:space="preserve"> de </w:t>
      </w:r>
      <w:proofErr w:type="spellStart"/>
      <w:r w:rsidRPr="000A4BE7">
        <w:rPr>
          <w:rFonts w:ascii="Arial" w:hAnsi="Arial" w:cs="Arial"/>
        </w:rPr>
        <w:t>constructii</w:t>
      </w:r>
      <w:proofErr w:type="spellEnd"/>
      <w:r w:rsidRPr="000A4BE7">
        <w:rPr>
          <w:rFonts w:ascii="Arial" w:hAnsi="Arial" w:cs="Arial"/>
        </w:rPr>
        <w:t xml:space="preserve">  art.15, 17, 36 ; </w:t>
      </w:r>
    </w:p>
    <w:p w:rsidR="005501DF" w:rsidRPr="004D63AA" w:rsidRDefault="005501DF" w:rsidP="005501DF">
      <w:pPr>
        <w:tabs>
          <w:tab w:val="left" w:pos="680"/>
        </w:tabs>
        <w:jc w:val="both"/>
        <w:rPr>
          <w:rFonts w:ascii="Arial" w:hAnsi="Arial" w:cs="Arial"/>
          <w:lang w:val="ro-RO"/>
        </w:rPr>
      </w:pPr>
      <w:r w:rsidRPr="004D63AA">
        <w:rPr>
          <w:rFonts w:ascii="Arial" w:hAnsi="Arial" w:cs="Arial"/>
          <w:lang w:val="ro-RO"/>
        </w:rPr>
        <w:tab/>
        <w:t>Văzând prevederile art.36 alin.2, lit</w:t>
      </w:r>
      <w:r>
        <w:rPr>
          <w:rFonts w:ascii="Arial" w:hAnsi="Arial" w:cs="Arial"/>
          <w:lang w:val="ro-RO"/>
        </w:rPr>
        <w:t>.</w:t>
      </w:r>
      <w:r w:rsidRPr="004D63AA">
        <w:rPr>
          <w:rFonts w:ascii="Arial" w:hAnsi="Arial" w:cs="Arial"/>
          <w:lang w:val="ro-RO"/>
        </w:rPr>
        <w:t xml:space="preserve"> c., alin.5, lit. b din Legea nr.215/2001 privind administraţia publică locală, rep.,</w:t>
      </w:r>
    </w:p>
    <w:p w:rsidR="005501DF" w:rsidRPr="004D63AA" w:rsidRDefault="005501DF" w:rsidP="005501DF">
      <w:pPr>
        <w:jc w:val="both"/>
        <w:rPr>
          <w:rFonts w:ascii="Arial" w:hAnsi="Arial" w:cs="Arial"/>
          <w:lang w:val="ro-RO"/>
        </w:rPr>
      </w:pPr>
      <w:r w:rsidRPr="004D63AA">
        <w:rPr>
          <w:rFonts w:ascii="Arial" w:hAnsi="Arial" w:cs="Arial"/>
          <w:lang w:val="ro-RO"/>
        </w:rPr>
        <w:tab/>
        <w:t>In temeiul prevederilor art.45 alin.3 din Legea nr.215/2001, privind administraţia publică locală,</w:t>
      </w:r>
    </w:p>
    <w:p w:rsidR="005501DF" w:rsidRPr="004D63AA" w:rsidRDefault="005501DF" w:rsidP="005501DF">
      <w:pPr>
        <w:tabs>
          <w:tab w:val="center" w:pos="4844"/>
          <w:tab w:val="left" w:pos="6445"/>
        </w:tabs>
        <w:rPr>
          <w:rFonts w:ascii="Arial" w:hAnsi="Arial" w:cs="Arial"/>
          <w:b/>
          <w:bCs/>
          <w:lang w:val="ro-RO"/>
        </w:rPr>
      </w:pPr>
      <w:r w:rsidRPr="004D63AA">
        <w:rPr>
          <w:rFonts w:ascii="Arial" w:hAnsi="Arial" w:cs="Arial"/>
          <w:b/>
          <w:bCs/>
          <w:lang w:val="ro-RO"/>
        </w:rPr>
        <w:tab/>
        <w:t>H O T Ă R Ă Ş T E :</w:t>
      </w:r>
      <w:r w:rsidRPr="004D63AA">
        <w:rPr>
          <w:rFonts w:ascii="Arial" w:hAnsi="Arial" w:cs="Arial"/>
          <w:b/>
          <w:bCs/>
          <w:lang w:val="ro-RO"/>
        </w:rPr>
        <w:tab/>
      </w:r>
    </w:p>
    <w:p w:rsidR="005501DF" w:rsidRPr="004D63AA" w:rsidRDefault="005501DF" w:rsidP="005501DF">
      <w:pPr>
        <w:tabs>
          <w:tab w:val="center" w:pos="4844"/>
          <w:tab w:val="left" w:pos="6445"/>
        </w:tabs>
        <w:rPr>
          <w:rFonts w:ascii="Arial" w:hAnsi="Arial" w:cs="Arial"/>
          <w:lang w:val="ro-RO"/>
        </w:rPr>
      </w:pPr>
    </w:p>
    <w:p w:rsidR="005501DF" w:rsidRDefault="005501DF" w:rsidP="005501DF">
      <w:pPr>
        <w:pStyle w:val="Header"/>
        <w:tabs>
          <w:tab w:val="clear" w:pos="4320"/>
          <w:tab w:val="clear" w:pos="8640"/>
          <w:tab w:val="left" w:pos="680"/>
        </w:tabs>
        <w:jc w:val="both"/>
        <w:rPr>
          <w:rFonts w:ascii="Arial" w:hAnsi="Arial" w:cs="Arial"/>
        </w:rPr>
      </w:pPr>
      <w:r w:rsidRPr="00532B86">
        <w:rPr>
          <w:rFonts w:ascii="Arial" w:hAnsi="Arial" w:cs="Arial"/>
        </w:rPr>
        <w:tab/>
      </w:r>
      <w:r w:rsidRPr="00532B86">
        <w:rPr>
          <w:rFonts w:ascii="Arial" w:hAnsi="Arial" w:cs="Arial"/>
          <w:b/>
          <w:i/>
        </w:rPr>
        <w:t>Art.1</w:t>
      </w:r>
      <w:r w:rsidRPr="00532B86">
        <w:rPr>
          <w:rFonts w:ascii="Arial" w:hAnsi="Arial" w:cs="Arial"/>
        </w:rPr>
        <w:t xml:space="preserve"> </w:t>
      </w:r>
      <w:r>
        <w:rPr>
          <w:rFonts w:ascii="Arial" w:hAnsi="Arial" w:cs="Arial"/>
        </w:rPr>
        <w:t>–</w:t>
      </w:r>
      <w:r w:rsidRPr="00532B86">
        <w:rPr>
          <w:rFonts w:ascii="Arial" w:hAnsi="Arial" w:cs="Arial"/>
        </w:rPr>
        <w:t xml:space="preserve"> Se</w:t>
      </w:r>
      <w:r>
        <w:rPr>
          <w:rFonts w:ascii="Arial" w:hAnsi="Arial" w:cs="Arial"/>
        </w:rPr>
        <w:t xml:space="preserve"> </w:t>
      </w:r>
      <w:r w:rsidRPr="00532B86">
        <w:rPr>
          <w:rFonts w:ascii="Arial" w:hAnsi="Arial" w:cs="Arial"/>
        </w:rPr>
        <w:t xml:space="preserve">aproba concesionarea </w:t>
      </w:r>
      <w:r>
        <w:rPr>
          <w:rFonts w:ascii="Arial" w:hAnsi="Arial" w:cs="Arial"/>
        </w:rPr>
        <w:t xml:space="preserve">fără licitaţie a </w:t>
      </w:r>
      <w:r w:rsidRPr="00532B86">
        <w:rPr>
          <w:rFonts w:ascii="Arial" w:hAnsi="Arial" w:cs="Arial"/>
        </w:rPr>
        <w:t xml:space="preserve">terenului in suprafaţa de </w:t>
      </w:r>
      <w:r>
        <w:rPr>
          <w:rFonts w:ascii="Arial" w:hAnsi="Arial" w:cs="Arial"/>
        </w:rPr>
        <w:t>288 mp ,</w:t>
      </w:r>
      <w:r w:rsidRPr="00532B86">
        <w:rPr>
          <w:rFonts w:ascii="Arial" w:hAnsi="Arial" w:cs="Arial"/>
        </w:rPr>
        <w:t xml:space="preserve"> </w:t>
      </w:r>
      <w:r w:rsidRPr="005501DF">
        <w:rPr>
          <w:rFonts w:ascii="Arial" w:hAnsi="Arial" w:cs="Arial"/>
        </w:rPr>
        <w:t xml:space="preserve">pentru pozarea conductelor tur-retur de apă sărată </w:t>
      </w:r>
      <w:r>
        <w:rPr>
          <w:rFonts w:ascii="Arial" w:hAnsi="Arial" w:cs="Arial"/>
        </w:rPr>
        <w:t>din lacul Techirghiol şi a terenului în suprafaţă de 36 mp  pentru amplasare staţie de pompare.</w:t>
      </w:r>
    </w:p>
    <w:p w:rsidR="005501DF" w:rsidRPr="00532B86" w:rsidRDefault="005501DF" w:rsidP="005501DF">
      <w:pPr>
        <w:pStyle w:val="Header"/>
        <w:tabs>
          <w:tab w:val="clear" w:pos="4320"/>
          <w:tab w:val="clear" w:pos="8640"/>
          <w:tab w:val="left" w:pos="0"/>
          <w:tab w:val="center" w:pos="4703"/>
          <w:tab w:val="right" w:pos="9406"/>
        </w:tabs>
        <w:ind w:firstLine="675"/>
        <w:jc w:val="both"/>
        <w:rPr>
          <w:rFonts w:ascii="Arial" w:hAnsi="Arial" w:cs="Arial"/>
        </w:rPr>
      </w:pPr>
      <w:r w:rsidRPr="00532B86">
        <w:rPr>
          <w:rFonts w:ascii="Arial" w:hAnsi="Arial" w:cs="Arial"/>
          <w:b/>
          <w:i/>
        </w:rPr>
        <w:t>Art.2</w:t>
      </w:r>
      <w:r w:rsidRPr="00532B86">
        <w:rPr>
          <w:rFonts w:ascii="Arial" w:hAnsi="Arial" w:cs="Arial"/>
        </w:rPr>
        <w:t xml:space="preserve"> – Preţul de concesiune va fi stabilit în baza unui raport de evaluare întocmit de evaluatorul agreat de Consiliul Local Techirghiol. Contravaloarea raportului de evaluare, cadastru şi intabulare cad în sarcina beneficiarului terenului în cauză.</w:t>
      </w:r>
    </w:p>
    <w:p w:rsidR="005501DF" w:rsidRDefault="005501DF" w:rsidP="005501DF">
      <w:pPr>
        <w:ind w:firstLine="720"/>
        <w:jc w:val="both"/>
        <w:rPr>
          <w:rFonts w:ascii="Arial" w:hAnsi="Arial" w:cs="Arial"/>
          <w:lang w:val="ro-RO"/>
        </w:rPr>
      </w:pPr>
      <w:r w:rsidRPr="004D63AA">
        <w:rPr>
          <w:rFonts w:ascii="Arial" w:hAnsi="Arial" w:cs="Arial"/>
          <w:b/>
          <w:i/>
          <w:lang w:val="ro-RO"/>
        </w:rPr>
        <w:t>Art.</w:t>
      </w:r>
      <w:r>
        <w:rPr>
          <w:rFonts w:ascii="Arial" w:hAnsi="Arial" w:cs="Arial"/>
          <w:b/>
          <w:i/>
          <w:lang w:val="ro-RO"/>
        </w:rPr>
        <w:t>3</w:t>
      </w:r>
      <w:r w:rsidRPr="004D63AA">
        <w:rPr>
          <w:rFonts w:ascii="Arial" w:hAnsi="Arial" w:cs="Arial"/>
          <w:lang w:val="ro-RO"/>
        </w:rPr>
        <w:t xml:space="preserve"> </w:t>
      </w:r>
      <w:r>
        <w:rPr>
          <w:rFonts w:ascii="Arial" w:hAnsi="Arial" w:cs="Arial"/>
          <w:lang w:val="ro-RO"/>
        </w:rPr>
        <w:t>–</w:t>
      </w:r>
      <w:r w:rsidRPr="004D63AA">
        <w:rPr>
          <w:rFonts w:ascii="Arial" w:hAnsi="Arial" w:cs="Arial"/>
          <w:lang w:val="ro-RO"/>
        </w:rPr>
        <w:t xml:space="preserve"> Concesionarul</w:t>
      </w:r>
      <w:r>
        <w:rPr>
          <w:rFonts w:ascii="Arial" w:hAnsi="Arial" w:cs="Arial"/>
          <w:lang w:val="ro-RO"/>
        </w:rPr>
        <w:t xml:space="preserve"> </w:t>
      </w:r>
      <w:r w:rsidRPr="004D63AA">
        <w:rPr>
          <w:rFonts w:ascii="Arial" w:hAnsi="Arial" w:cs="Arial"/>
          <w:lang w:val="ro-RO"/>
        </w:rPr>
        <w:t>este obligat sa solicite emiterea autorizaţiei de construire si sa înceapă construcţia in termen de cel mult un an de la data obţinerii actului de concesionare a terenului.</w:t>
      </w:r>
    </w:p>
    <w:p w:rsidR="005501DF" w:rsidRDefault="005501DF" w:rsidP="005501DF">
      <w:pPr>
        <w:ind w:firstLine="720"/>
        <w:jc w:val="both"/>
        <w:rPr>
          <w:rFonts w:ascii="Arial" w:hAnsi="Arial" w:cs="Arial"/>
          <w:lang w:val="ro-RO"/>
        </w:rPr>
      </w:pPr>
      <w:r w:rsidRPr="004D63AA">
        <w:rPr>
          <w:rFonts w:ascii="Arial" w:hAnsi="Arial" w:cs="Arial"/>
          <w:b/>
          <w:i/>
          <w:lang w:val="ro-RO"/>
        </w:rPr>
        <w:t>Art.</w:t>
      </w:r>
      <w:r>
        <w:rPr>
          <w:rFonts w:ascii="Arial" w:hAnsi="Arial" w:cs="Arial"/>
          <w:b/>
          <w:i/>
          <w:lang w:val="ro-RO"/>
        </w:rPr>
        <w:t>4</w:t>
      </w:r>
      <w:r w:rsidRPr="004D63AA">
        <w:rPr>
          <w:rFonts w:ascii="Arial" w:hAnsi="Arial" w:cs="Arial"/>
          <w:lang w:val="ro-RO"/>
        </w:rPr>
        <w:t xml:space="preserve"> </w:t>
      </w:r>
      <w:r>
        <w:rPr>
          <w:rFonts w:ascii="Arial" w:hAnsi="Arial" w:cs="Arial"/>
          <w:lang w:val="ro-RO"/>
        </w:rPr>
        <w:t>–</w:t>
      </w:r>
      <w:r w:rsidRPr="004D63AA">
        <w:rPr>
          <w:rFonts w:ascii="Arial" w:hAnsi="Arial" w:cs="Arial"/>
          <w:lang w:val="ro-RO"/>
        </w:rPr>
        <w:t xml:space="preserve"> </w:t>
      </w:r>
      <w:r>
        <w:rPr>
          <w:rFonts w:ascii="Arial" w:hAnsi="Arial" w:cs="Arial"/>
          <w:lang w:val="ro-RO"/>
        </w:rPr>
        <w:t>In caz de î</w:t>
      </w:r>
      <w:r w:rsidRPr="004D63AA">
        <w:rPr>
          <w:rFonts w:ascii="Arial" w:hAnsi="Arial" w:cs="Arial"/>
          <w:lang w:val="ro-RO"/>
        </w:rPr>
        <w:t>ncălcare a obligaţiei prevăzute</w:t>
      </w:r>
      <w:r>
        <w:rPr>
          <w:rFonts w:ascii="Arial" w:hAnsi="Arial" w:cs="Arial"/>
          <w:lang w:val="ro-RO"/>
        </w:rPr>
        <w:t xml:space="preserve"> la art.3, concesionarea îş</w:t>
      </w:r>
      <w:r w:rsidRPr="004D63AA">
        <w:rPr>
          <w:rFonts w:ascii="Arial" w:hAnsi="Arial" w:cs="Arial"/>
          <w:lang w:val="ro-RO"/>
        </w:rPr>
        <w:t>i pierde valabilitatea.</w:t>
      </w:r>
    </w:p>
    <w:p w:rsidR="005501DF" w:rsidRPr="004D63AA" w:rsidRDefault="005501DF" w:rsidP="005501DF">
      <w:pPr>
        <w:tabs>
          <w:tab w:val="left" w:pos="0"/>
        </w:tabs>
        <w:jc w:val="both"/>
        <w:rPr>
          <w:rFonts w:ascii="Arial" w:hAnsi="Arial" w:cs="Arial"/>
          <w:lang w:val="ro-RO"/>
        </w:rPr>
      </w:pPr>
      <w:r w:rsidRPr="004D63AA">
        <w:rPr>
          <w:rFonts w:ascii="Arial" w:hAnsi="Arial" w:cs="Arial"/>
          <w:lang w:val="ro-RO"/>
        </w:rPr>
        <w:tab/>
      </w:r>
      <w:r w:rsidRPr="004D63AA">
        <w:rPr>
          <w:rFonts w:ascii="Arial" w:hAnsi="Arial" w:cs="Arial"/>
          <w:b/>
          <w:i/>
          <w:lang w:val="ro-RO"/>
        </w:rPr>
        <w:t>Art.</w:t>
      </w:r>
      <w:r>
        <w:rPr>
          <w:rFonts w:ascii="Arial" w:hAnsi="Arial" w:cs="Arial"/>
          <w:b/>
          <w:i/>
          <w:lang w:val="ro-RO"/>
        </w:rPr>
        <w:t>5</w:t>
      </w:r>
      <w:r w:rsidRPr="004D63AA">
        <w:rPr>
          <w:rFonts w:ascii="Arial" w:hAnsi="Arial" w:cs="Arial"/>
          <w:lang w:val="ro-RO"/>
        </w:rPr>
        <w:t xml:space="preserve"> – Secretarul oraşului va face publică hotărârea prin afişaj şi o va comunica persoanelor şi instituţiilor interesate, iar primarul o va duce la îndeplinire .</w:t>
      </w:r>
    </w:p>
    <w:p w:rsidR="005501DF" w:rsidRPr="004D63AA" w:rsidRDefault="005501DF" w:rsidP="005501DF">
      <w:pPr>
        <w:jc w:val="both"/>
        <w:rPr>
          <w:rFonts w:ascii="Arial" w:hAnsi="Arial" w:cs="Arial"/>
          <w:lang w:val="ro-RO"/>
        </w:rPr>
      </w:pPr>
      <w:r w:rsidRPr="004D63AA">
        <w:rPr>
          <w:rFonts w:ascii="Arial" w:hAnsi="Arial" w:cs="Arial"/>
          <w:lang w:val="ro-RO"/>
        </w:rPr>
        <w:tab/>
      </w:r>
    </w:p>
    <w:p w:rsidR="005501DF" w:rsidRPr="004D63AA" w:rsidRDefault="005501DF" w:rsidP="005501DF">
      <w:pPr>
        <w:jc w:val="both"/>
        <w:rPr>
          <w:rFonts w:ascii="Arial" w:hAnsi="Arial" w:cs="Arial"/>
          <w:lang w:val="ro-RO"/>
        </w:rPr>
      </w:pPr>
      <w:r w:rsidRPr="004D63AA">
        <w:rPr>
          <w:lang w:val="ro-RO"/>
        </w:rPr>
        <w:tab/>
      </w:r>
      <w:r w:rsidRPr="004D63AA">
        <w:rPr>
          <w:rFonts w:ascii="Arial" w:hAnsi="Arial" w:cs="Arial"/>
          <w:lang w:val="ro-RO"/>
        </w:rPr>
        <w:t xml:space="preserve">Hotărârea a fost adoptată cu un număr de </w:t>
      </w:r>
      <w:r w:rsidR="009F0567">
        <w:rPr>
          <w:rFonts w:ascii="Arial" w:hAnsi="Arial" w:cs="Arial"/>
          <w:lang w:val="ro-RO"/>
        </w:rPr>
        <w:t>14</w:t>
      </w:r>
      <w:r w:rsidRPr="004D63AA">
        <w:rPr>
          <w:rFonts w:ascii="Arial" w:hAnsi="Arial" w:cs="Arial"/>
          <w:lang w:val="ro-RO"/>
        </w:rPr>
        <w:t xml:space="preserve"> voturi pentru, </w:t>
      </w:r>
      <w:r w:rsidR="009F0567">
        <w:rPr>
          <w:rFonts w:ascii="Arial" w:hAnsi="Arial" w:cs="Arial"/>
          <w:lang w:val="ro-RO"/>
        </w:rPr>
        <w:t>-</w:t>
      </w:r>
      <w:r w:rsidRPr="004D63AA">
        <w:rPr>
          <w:rFonts w:ascii="Arial" w:hAnsi="Arial" w:cs="Arial"/>
          <w:lang w:val="ro-RO"/>
        </w:rPr>
        <w:t xml:space="preserve"> voturi împotrivă, din totalul de 15 consilieri în funcţie.</w:t>
      </w:r>
    </w:p>
    <w:p w:rsidR="005501DF" w:rsidRPr="004D63AA" w:rsidRDefault="005501DF" w:rsidP="005501DF">
      <w:pPr>
        <w:jc w:val="both"/>
        <w:rPr>
          <w:rFonts w:ascii="Arial" w:hAnsi="Arial" w:cs="Arial"/>
          <w:lang w:val="ro-RO"/>
        </w:rPr>
      </w:pPr>
      <w:r w:rsidRPr="004D63AA">
        <w:rPr>
          <w:rFonts w:ascii="Arial" w:hAnsi="Arial" w:cs="Arial"/>
          <w:lang w:val="ro-RO"/>
        </w:rPr>
        <w:tab/>
      </w:r>
    </w:p>
    <w:p w:rsidR="005501DF" w:rsidRPr="004D63AA" w:rsidRDefault="005501DF" w:rsidP="005501DF">
      <w:pPr>
        <w:ind w:firstLine="720"/>
        <w:jc w:val="both"/>
        <w:rPr>
          <w:rFonts w:ascii="Arial" w:hAnsi="Arial" w:cs="Arial"/>
          <w:b/>
          <w:bCs/>
          <w:lang w:val="ro-RO"/>
        </w:rPr>
      </w:pPr>
      <w:r w:rsidRPr="004D63AA">
        <w:rPr>
          <w:rFonts w:ascii="Arial" w:hAnsi="Arial" w:cs="Arial"/>
          <w:lang w:val="ro-RO"/>
        </w:rPr>
        <w:t xml:space="preserve">Emisă în Techirghiol, astăzi - </w:t>
      </w:r>
      <w:r>
        <w:rPr>
          <w:rFonts w:ascii="Arial" w:hAnsi="Arial" w:cs="Arial"/>
          <w:b/>
          <w:bCs/>
          <w:sz w:val="28"/>
          <w:szCs w:val="28"/>
          <w:lang w:val="ro-RO"/>
        </w:rPr>
        <w:t>19.03</w:t>
      </w:r>
      <w:r w:rsidRPr="007C09EB">
        <w:rPr>
          <w:rFonts w:ascii="Arial" w:hAnsi="Arial" w:cs="Arial"/>
          <w:b/>
          <w:bCs/>
          <w:sz w:val="28"/>
          <w:szCs w:val="28"/>
          <w:lang w:val="ro-RO"/>
        </w:rPr>
        <w:t>.201</w:t>
      </w:r>
      <w:r>
        <w:rPr>
          <w:rFonts w:ascii="Arial" w:hAnsi="Arial" w:cs="Arial"/>
          <w:b/>
          <w:bCs/>
          <w:sz w:val="28"/>
          <w:szCs w:val="28"/>
          <w:lang w:val="ro-RO"/>
        </w:rPr>
        <w:t>4</w:t>
      </w:r>
      <w:r w:rsidRPr="004D63AA">
        <w:rPr>
          <w:rFonts w:ascii="Arial" w:hAnsi="Arial" w:cs="Arial"/>
          <w:b/>
          <w:bCs/>
          <w:lang w:val="ro-RO"/>
        </w:rPr>
        <w:t>.</w:t>
      </w:r>
    </w:p>
    <w:p w:rsidR="005501DF" w:rsidRDefault="005501DF" w:rsidP="009F0567">
      <w:pPr>
        <w:rPr>
          <w:rFonts w:ascii="Arial" w:hAnsi="Arial" w:cs="Arial"/>
          <w:b/>
          <w:sz w:val="28"/>
          <w:szCs w:val="28"/>
          <w:lang w:val="ro-RO"/>
        </w:rPr>
      </w:pPr>
      <w:r w:rsidRPr="004D63AA">
        <w:rPr>
          <w:rFonts w:ascii="Arial" w:hAnsi="Arial" w:cs="Arial"/>
          <w:lang w:val="ro-RO"/>
        </w:rPr>
        <w:tab/>
        <w:t xml:space="preserve">Nr. </w:t>
      </w:r>
      <w:r w:rsidR="009F0567">
        <w:rPr>
          <w:rFonts w:ascii="Arial" w:hAnsi="Arial" w:cs="Arial"/>
          <w:b/>
          <w:sz w:val="28"/>
          <w:szCs w:val="28"/>
          <w:lang w:val="ro-RO"/>
        </w:rPr>
        <w:t>30.</w:t>
      </w:r>
    </w:p>
    <w:p w:rsidR="009F0567" w:rsidRDefault="009F0567" w:rsidP="009F0567">
      <w:pPr>
        <w:rPr>
          <w:rFonts w:ascii="Arial" w:hAnsi="Arial" w:cs="Arial"/>
          <w:b/>
          <w:i/>
          <w:lang w:val="ro-RO"/>
        </w:rPr>
      </w:pPr>
    </w:p>
    <w:p w:rsidR="005501DF" w:rsidRPr="004D63AA" w:rsidRDefault="005501DF" w:rsidP="005501DF">
      <w:pPr>
        <w:pStyle w:val="BodyTextIndent2"/>
        <w:spacing w:line="240" w:lineRule="auto"/>
        <w:rPr>
          <w:rFonts w:ascii="Arial" w:hAnsi="Arial" w:cs="Arial"/>
          <w:b/>
          <w:i/>
          <w:lang w:val="ro-RO"/>
        </w:rPr>
      </w:pPr>
      <w:r w:rsidRPr="004D63AA">
        <w:rPr>
          <w:rFonts w:ascii="Arial" w:hAnsi="Arial" w:cs="Arial"/>
          <w:b/>
          <w:i/>
          <w:lang w:val="ro-RO"/>
        </w:rPr>
        <w:t xml:space="preserve">      PREŞEDINTE DE ŞEDINŢĂ,                          </w:t>
      </w:r>
      <w:r w:rsidRPr="004D63AA">
        <w:rPr>
          <w:rFonts w:ascii="Arial" w:hAnsi="Arial" w:cs="Arial"/>
          <w:b/>
          <w:i/>
          <w:lang w:val="ro-RO"/>
        </w:rPr>
        <w:tab/>
      </w:r>
      <w:r w:rsidRPr="004D63AA">
        <w:rPr>
          <w:rFonts w:ascii="Arial" w:hAnsi="Arial" w:cs="Arial"/>
          <w:b/>
          <w:i/>
          <w:lang w:val="ro-RO"/>
        </w:rPr>
        <w:tab/>
      </w:r>
      <w:r w:rsidRPr="004D63AA">
        <w:rPr>
          <w:rFonts w:ascii="Arial" w:hAnsi="Arial" w:cs="Arial"/>
          <w:b/>
          <w:i/>
          <w:lang w:val="ro-RO"/>
        </w:rPr>
        <w:tab/>
        <w:t xml:space="preserve"> SECRETAR,                                                                                                                                                            </w:t>
      </w:r>
    </w:p>
    <w:p w:rsidR="005501DF" w:rsidRPr="004D63AA" w:rsidRDefault="005501DF" w:rsidP="005501DF">
      <w:pPr>
        <w:pStyle w:val="BodyTextIndent2"/>
        <w:spacing w:line="240" w:lineRule="auto"/>
        <w:rPr>
          <w:rFonts w:ascii="Arial" w:hAnsi="Arial" w:cs="Arial"/>
          <w:b/>
          <w:i/>
          <w:lang w:val="ro-RO"/>
        </w:rPr>
      </w:pPr>
      <w:r w:rsidRPr="004D63AA">
        <w:rPr>
          <w:rFonts w:ascii="Arial" w:hAnsi="Arial" w:cs="Arial"/>
          <w:b/>
          <w:i/>
          <w:lang w:val="ro-RO"/>
        </w:rPr>
        <w:t xml:space="preserve">                 CONSILIER </w:t>
      </w:r>
      <w:r w:rsidRPr="004D63AA">
        <w:rPr>
          <w:rFonts w:ascii="Arial" w:hAnsi="Arial" w:cs="Arial"/>
          <w:b/>
          <w:i/>
          <w:lang w:val="ro-RO"/>
        </w:rPr>
        <w:tab/>
      </w:r>
      <w:r w:rsidRPr="004D63AA">
        <w:rPr>
          <w:rFonts w:ascii="Arial" w:hAnsi="Arial" w:cs="Arial"/>
          <w:b/>
          <w:i/>
          <w:lang w:val="ro-RO"/>
        </w:rPr>
        <w:tab/>
      </w:r>
      <w:r w:rsidRPr="004D63AA">
        <w:rPr>
          <w:rFonts w:ascii="Arial" w:hAnsi="Arial" w:cs="Arial"/>
          <w:b/>
          <w:i/>
          <w:lang w:val="ro-RO"/>
        </w:rPr>
        <w:tab/>
        <w:t xml:space="preserve">                                    PAROŞANU NICULINA</w:t>
      </w:r>
    </w:p>
    <w:p w:rsidR="00186B13" w:rsidRDefault="00186B13"/>
    <w:sectPr w:rsidR="00186B13" w:rsidSect="00532B86">
      <w:headerReference w:type="default" r:id="rId8"/>
      <w:pgSz w:w="12240" w:h="15840" w:code="1"/>
      <w:pgMar w:top="567" w:right="1134" w:bottom="567" w:left="1418"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465" w:rsidRDefault="00942465">
      <w:r>
        <w:separator/>
      </w:r>
    </w:p>
  </w:endnote>
  <w:endnote w:type="continuationSeparator" w:id="0">
    <w:p w:rsidR="00942465" w:rsidRDefault="0094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465" w:rsidRDefault="00942465">
      <w:r>
        <w:separator/>
      </w:r>
    </w:p>
  </w:footnote>
  <w:footnote w:type="continuationSeparator" w:id="0">
    <w:p w:rsidR="00942465" w:rsidRDefault="00942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86" w:rsidRDefault="005501DF">
    <w:pPr>
      <w:pStyle w:val="Header"/>
      <w:ind w:left="900" w:hanging="180"/>
      <w:rPr>
        <w:rFonts w:ascii="Arial" w:hAnsi="Arial" w:cs="Arial"/>
        <w:b/>
        <w:bCs/>
        <w:i/>
        <w:iCs/>
        <w:color w:val="000000"/>
        <w:sz w:val="20"/>
      </w:rPr>
    </w:pPr>
    <w:r>
      <w:rPr>
        <w:noProof/>
        <w:color w:val="000000"/>
        <w:lang w:val="en-US"/>
      </w:rPr>
      <w:drawing>
        <wp:anchor distT="0" distB="0" distL="114300" distR="114300" simplePos="0" relativeHeight="251659264" behindDoc="0" locked="0" layoutInCell="1" allowOverlap="0">
          <wp:simplePos x="0" y="0"/>
          <wp:positionH relativeFrom="column">
            <wp:posOffset>0</wp:posOffset>
          </wp:positionH>
          <wp:positionV relativeFrom="paragraph">
            <wp:posOffset>17145</wp:posOffset>
          </wp:positionV>
          <wp:extent cx="547370" cy="746125"/>
          <wp:effectExtent l="0" t="0" r="5080" b="0"/>
          <wp:wrapNone/>
          <wp:docPr id="1" name="Picture 1" descr="stema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r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370" cy="746125"/>
                  </a:xfrm>
                  <a:prstGeom prst="rect">
                    <a:avLst/>
                  </a:prstGeom>
                  <a:noFill/>
                </pic:spPr>
              </pic:pic>
            </a:graphicData>
          </a:graphic>
          <wp14:sizeRelH relativeFrom="page">
            <wp14:pctWidth>0</wp14:pctWidth>
          </wp14:sizeRelH>
          <wp14:sizeRelV relativeFrom="page">
            <wp14:pctHeight>0</wp14:pctHeight>
          </wp14:sizeRelV>
        </wp:anchor>
      </w:drawing>
    </w:r>
    <w:r>
      <w:rPr>
        <w:b/>
        <w:bCs/>
        <w:i/>
        <w:iCs/>
        <w:color w:val="000000"/>
        <w:sz w:val="28"/>
      </w:rPr>
      <w:t xml:space="preserve">   </w:t>
    </w:r>
    <w:r>
      <w:rPr>
        <w:rFonts w:ascii="Arial" w:hAnsi="Arial" w:cs="Arial"/>
        <w:b/>
        <w:bCs/>
        <w:i/>
        <w:iCs/>
        <w:color w:val="000000"/>
        <w:sz w:val="20"/>
      </w:rPr>
      <w:t>ROMANIA</w:t>
    </w:r>
    <w:r>
      <w:rPr>
        <w:rFonts w:ascii="Arial" w:hAnsi="Arial" w:cs="Arial"/>
        <w:b/>
        <w:bCs/>
        <w:i/>
        <w:iCs/>
        <w:color w:val="000000"/>
        <w:sz w:val="20"/>
      </w:rPr>
      <w:tab/>
    </w:r>
    <w:r>
      <w:rPr>
        <w:rFonts w:ascii="Arial" w:hAnsi="Arial" w:cs="Arial"/>
        <w:b/>
        <w:bCs/>
        <w:i/>
        <w:iCs/>
        <w:color w:val="000000"/>
        <w:sz w:val="20"/>
      </w:rPr>
      <w:tab/>
      <w:t xml:space="preserve">                          Str. Doctor Victor Climescu nr.24, 906100</w:t>
    </w:r>
  </w:p>
  <w:p w:rsidR="00532B86" w:rsidRDefault="005501DF">
    <w:pPr>
      <w:pStyle w:val="Header"/>
      <w:ind w:left="900" w:hanging="900"/>
      <w:rPr>
        <w:rFonts w:ascii="Arial" w:hAnsi="Arial" w:cs="Arial"/>
        <w:color w:val="000000"/>
        <w:sz w:val="20"/>
      </w:rPr>
    </w:pPr>
    <w:r>
      <w:rPr>
        <w:rFonts w:ascii="Arial" w:hAnsi="Arial" w:cs="Arial"/>
        <w:b/>
        <w:bCs/>
        <w:i/>
        <w:iCs/>
        <w:color w:val="000000"/>
        <w:sz w:val="20"/>
      </w:rPr>
      <w:tab/>
      <w:t>JUDETUL CONSTANTA</w:t>
    </w:r>
    <w:r>
      <w:rPr>
        <w:rFonts w:ascii="Arial" w:hAnsi="Arial" w:cs="Arial"/>
        <w:b/>
        <w:bCs/>
        <w:i/>
        <w:iCs/>
        <w:color w:val="000000"/>
        <w:sz w:val="20"/>
      </w:rPr>
      <w:tab/>
      <w:t xml:space="preserve">                                                          Tel.0241/735622;   fax.024/-735314</w:t>
    </w:r>
  </w:p>
  <w:p w:rsidR="00532B86" w:rsidRDefault="005501DF">
    <w:pPr>
      <w:pStyle w:val="Header"/>
      <w:ind w:left="900" w:hanging="900"/>
      <w:rPr>
        <w:rFonts w:ascii="Arial" w:hAnsi="Arial" w:cs="Arial"/>
        <w:b/>
        <w:bCs/>
        <w:i/>
        <w:iCs/>
        <w:color w:val="000000"/>
        <w:sz w:val="20"/>
      </w:rPr>
    </w:pPr>
    <w:r>
      <w:rPr>
        <w:rFonts w:ascii="Arial" w:hAnsi="Arial" w:cs="Arial"/>
        <w:b/>
        <w:bCs/>
        <w:i/>
        <w:iCs/>
        <w:color w:val="000000"/>
        <w:sz w:val="20"/>
      </w:rPr>
      <w:tab/>
    </w:r>
    <w:r>
      <w:rPr>
        <w:rFonts w:ascii="Arial" w:hAnsi="Arial" w:cs="Arial"/>
        <w:b/>
        <w:bCs/>
        <w:i/>
        <w:iCs/>
        <w:color w:val="000000"/>
        <w:sz w:val="20"/>
      </w:rPr>
      <w:tab/>
      <w:t xml:space="preserve">                                                                                                e-mail - apl@primaria-techirghiol.ro</w:t>
    </w:r>
  </w:p>
  <w:p w:rsidR="00532B86" w:rsidRDefault="005501DF">
    <w:pPr>
      <w:pStyle w:val="Header"/>
      <w:ind w:left="900" w:hanging="900"/>
      <w:rPr>
        <w:rFonts w:ascii="Arial" w:hAnsi="Arial" w:cs="Arial"/>
        <w:b/>
        <w:bCs/>
        <w:i/>
        <w:iCs/>
        <w:color w:val="000000"/>
        <w:sz w:val="20"/>
      </w:rPr>
    </w:pPr>
    <w:r>
      <w:rPr>
        <w:rFonts w:ascii="Arial" w:hAnsi="Arial" w:cs="Arial"/>
        <w:b/>
        <w:bCs/>
        <w:i/>
        <w:iCs/>
        <w:color w:val="000000"/>
        <w:sz w:val="20"/>
      </w:rPr>
      <w:tab/>
      <w:t xml:space="preserve">CONSILIUL LOCAL TECHIRGHIOL                                         </w:t>
    </w:r>
    <w:hyperlink r:id="rId2" w:history="1">
      <w:r>
        <w:rPr>
          <w:rStyle w:val="Hyperlink"/>
          <w:rFonts w:ascii="Arial" w:hAnsi="Arial" w:cs="Arial"/>
          <w:b/>
          <w:bCs/>
          <w:i/>
          <w:iCs/>
          <w:color w:val="000000"/>
          <w:sz w:val="20"/>
        </w:rPr>
        <w:t>www.primaria-techirghiol.ro</w:t>
      </w:r>
    </w:hyperlink>
  </w:p>
  <w:p w:rsidR="00532B86" w:rsidRDefault="00942465">
    <w:pPr>
      <w:pStyle w:val="Header"/>
      <w:pBdr>
        <w:bottom w:val="thinThickSmallGap" w:sz="18" w:space="1" w:color="auto"/>
      </w:pBd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A3049"/>
    <w:multiLevelType w:val="hybridMultilevel"/>
    <w:tmpl w:val="15129CF0"/>
    <w:lvl w:ilvl="0" w:tplc="B93E24F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1DF"/>
    <w:rsid w:val="00186B13"/>
    <w:rsid w:val="002C0D74"/>
    <w:rsid w:val="00506542"/>
    <w:rsid w:val="005501DF"/>
    <w:rsid w:val="00942465"/>
    <w:rsid w:val="009F0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1D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501DF"/>
    <w:pPr>
      <w:keepNext/>
      <w:jc w:val="center"/>
      <w:outlineLvl w:val="0"/>
    </w:pPr>
    <w:rPr>
      <w:b/>
      <w:bCs/>
      <w:sz w:val="28"/>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01DF"/>
    <w:rPr>
      <w:rFonts w:ascii="Times New Roman" w:eastAsia="Times New Roman" w:hAnsi="Times New Roman" w:cs="Times New Roman"/>
      <w:b/>
      <w:bCs/>
      <w:sz w:val="28"/>
      <w:szCs w:val="24"/>
      <w:u w:val="single"/>
      <w:lang w:val="ro-RO"/>
    </w:rPr>
  </w:style>
  <w:style w:type="paragraph" w:styleId="Header">
    <w:name w:val="header"/>
    <w:basedOn w:val="Normal"/>
    <w:link w:val="HeaderChar"/>
    <w:rsid w:val="005501DF"/>
    <w:pPr>
      <w:tabs>
        <w:tab w:val="center" w:pos="4320"/>
        <w:tab w:val="right" w:pos="8640"/>
      </w:tabs>
    </w:pPr>
    <w:rPr>
      <w:lang w:val="ro-RO"/>
    </w:rPr>
  </w:style>
  <w:style w:type="character" w:customStyle="1" w:styleId="HeaderChar">
    <w:name w:val="Header Char"/>
    <w:basedOn w:val="DefaultParagraphFont"/>
    <w:link w:val="Header"/>
    <w:rsid w:val="005501DF"/>
    <w:rPr>
      <w:rFonts w:ascii="Times New Roman" w:eastAsia="Times New Roman" w:hAnsi="Times New Roman" w:cs="Times New Roman"/>
      <w:sz w:val="24"/>
      <w:szCs w:val="24"/>
      <w:lang w:val="ro-RO"/>
    </w:rPr>
  </w:style>
  <w:style w:type="character" w:styleId="Hyperlink">
    <w:name w:val="Hyperlink"/>
    <w:basedOn w:val="DefaultParagraphFont"/>
    <w:rsid w:val="005501DF"/>
    <w:rPr>
      <w:color w:val="0000FF"/>
      <w:u w:val="single"/>
    </w:rPr>
  </w:style>
  <w:style w:type="paragraph" w:styleId="BodyText">
    <w:name w:val="Body Text"/>
    <w:basedOn w:val="Normal"/>
    <w:link w:val="BodyTextChar"/>
    <w:rsid w:val="005501DF"/>
    <w:pPr>
      <w:jc w:val="both"/>
    </w:pPr>
    <w:rPr>
      <w:lang w:val="ro-RO"/>
    </w:rPr>
  </w:style>
  <w:style w:type="character" w:customStyle="1" w:styleId="BodyTextChar">
    <w:name w:val="Body Text Char"/>
    <w:basedOn w:val="DefaultParagraphFont"/>
    <w:link w:val="BodyText"/>
    <w:rsid w:val="005501DF"/>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5501DF"/>
    <w:pPr>
      <w:spacing w:after="120" w:line="480" w:lineRule="auto"/>
      <w:ind w:left="283"/>
    </w:pPr>
  </w:style>
  <w:style w:type="character" w:customStyle="1" w:styleId="BodyTextIndent2Char">
    <w:name w:val="Body Text Indent 2 Char"/>
    <w:basedOn w:val="DefaultParagraphFont"/>
    <w:link w:val="BodyTextIndent2"/>
    <w:rsid w:val="005501D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1D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501DF"/>
    <w:pPr>
      <w:keepNext/>
      <w:jc w:val="center"/>
      <w:outlineLvl w:val="0"/>
    </w:pPr>
    <w:rPr>
      <w:b/>
      <w:bCs/>
      <w:sz w:val="28"/>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01DF"/>
    <w:rPr>
      <w:rFonts w:ascii="Times New Roman" w:eastAsia="Times New Roman" w:hAnsi="Times New Roman" w:cs="Times New Roman"/>
      <w:b/>
      <w:bCs/>
      <w:sz w:val="28"/>
      <w:szCs w:val="24"/>
      <w:u w:val="single"/>
      <w:lang w:val="ro-RO"/>
    </w:rPr>
  </w:style>
  <w:style w:type="paragraph" w:styleId="Header">
    <w:name w:val="header"/>
    <w:basedOn w:val="Normal"/>
    <w:link w:val="HeaderChar"/>
    <w:rsid w:val="005501DF"/>
    <w:pPr>
      <w:tabs>
        <w:tab w:val="center" w:pos="4320"/>
        <w:tab w:val="right" w:pos="8640"/>
      </w:tabs>
    </w:pPr>
    <w:rPr>
      <w:lang w:val="ro-RO"/>
    </w:rPr>
  </w:style>
  <w:style w:type="character" w:customStyle="1" w:styleId="HeaderChar">
    <w:name w:val="Header Char"/>
    <w:basedOn w:val="DefaultParagraphFont"/>
    <w:link w:val="Header"/>
    <w:rsid w:val="005501DF"/>
    <w:rPr>
      <w:rFonts w:ascii="Times New Roman" w:eastAsia="Times New Roman" w:hAnsi="Times New Roman" w:cs="Times New Roman"/>
      <w:sz w:val="24"/>
      <w:szCs w:val="24"/>
      <w:lang w:val="ro-RO"/>
    </w:rPr>
  </w:style>
  <w:style w:type="character" w:styleId="Hyperlink">
    <w:name w:val="Hyperlink"/>
    <w:basedOn w:val="DefaultParagraphFont"/>
    <w:rsid w:val="005501DF"/>
    <w:rPr>
      <w:color w:val="0000FF"/>
      <w:u w:val="single"/>
    </w:rPr>
  </w:style>
  <w:style w:type="paragraph" w:styleId="BodyText">
    <w:name w:val="Body Text"/>
    <w:basedOn w:val="Normal"/>
    <w:link w:val="BodyTextChar"/>
    <w:rsid w:val="005501DF"/>
    <w:pPr>
      <w:jc w:val="both"/>
    </w:pPr>
    <w:rPr>
      <w:lang w:val="ro-RO"/>
    </w:rPr>
  </w:style>
  <w:style w:type="character" w:customStyle="1" w:styleId="BodyTextChar">
    <w:name w:val="Body Text Char"/>
    <w:basedOn w:val="DefaultParagraphFont"/>
    <w:link w:val="BodyText"/>
    <w:rsid w:val="005501DF"/>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5501DF"/>
    <w:pPr>
      <w:spacing w:after="120" w:line="480" w:lineRule="auto"/>
      <w:ind w:left="283"/>
    </w:pPr>
  </w:style>
  <w:style w:type="character" w:customStyle="1" w:styleId="BodyTextIndent2Char">
    <w:name w:val="Body Text Indent 2 Char"/>
    <w:basedOn w:val="DefaultParagraphFont"/>
    <w:link w:val="BodyTextIndent2"/>
    <w:rsid w:val="005501D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primaria-techirghiol.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cp:lastPrinted>2014-03-24T08:55:00Z</cp:lastPrinted>
  <dcterms:created xsi:type="dcterms:W3CDTF">2014-03-18T07:30:00Z</dcterms:created>
  <dcterms:modified xsi:type="dcterms:W3CDTF">2014-03-24T09:02:00Z</dcterms:modified>
</cp:coreProperties>
</file>