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1E" w:rsidRPr="00256853" w:rsidRDefault="0004271E" w:rsidP="0004271E">
      <w:pPr>
        <w:spacing w:line="230" w:lineRule="exact"/>
        <w:rPr>
          <w:rFonts w:ascii="Times New Roman" w:eastAsia="Times New Roman" w:hAnsi="Times New Roman"/>
          <w:lang w:val="ro-RO"/>
        </w:rPr>
      </w:pPr>
    </w:p>
    <w:p w:rsidR="0004271E" w:rsidRPr="00256853" w:rsidRDefault="0004271E" w:rsidP="0004271E">
      <w:pPr>
        <w:spacing w:line="0" w:lineRule="atLeast"/>
        <w:ind w:left="880"/>
        <w:jc w:val="center"/>
        <w:rPr>
          <w:rFonts w:ascii="Verdana" w:eastAsia="Verdana" w:hAnsi="Verdana"/>
          <w:b/>
          <w:lang w:val="ro-RO"/>
        </w:rPr>
      </w:pPr>
      <w:r w:rsidRPr="00256853">
        <w:rPr>
          <w:rFonts w:ascii="Verdana" w:eastAsia="Verdana" w:hAnsi="Verdana"/>
          <w:b/>
          <w:lang w:val="ro-RO"/>
        </w:rPr>
        <w:t xml:space="preserve">TAXE PENTRU ELIBERAREA CERTIFICATELOR, AVIZELOR ŞI A AUTORIZAŢIILOR ADMINISTRATE DE </w:t>
      </w:r>
      <w:r w:rsidR="00E86C58">
        <w:rPr>
          <w:rFonts w:ascii="Verdana" w:eastAsia="Verdana" w:hAnsi="Verdana"/>
          <w:b/>
          <w:lang w:val="ro-RO"/>
        </w:rPr>
        <w:t>SERVICIUL</w:t>
      </w:r>
      <w:r w:rsidRPr="00256853">
        <w:rPr>
          <w:rFonts w:ascii="Verdana" w:eastAsia="Verdana" w:hAnsi="Verdana"/>
          <w:b/>
          <w:lang w:val="ro-RO"/>
        </w:rPr>
        <w:t xml:space="preserve"> URBANISM</w:t>
      </w:r>
    </w:p>
    <w:p w:rsidR="0004271E" w:rsidRPr="00256853" w:rsidRDefault="0004271E" w:rsidP="0004271E">
      <w:pPr>
        <w:spacing w:line="265" w:lineRule="exact"/>
        <w:rPr>
          <w:rFonts w:ascii="Times New Roman" w:eastAsia="Times New Roman" w:hAnsi="Times New Roman"/>
          <w:lang w:val="ro-RO"/>
        </w:rPr>
      </w:pPr>
    </w:p>
    <w:p w:rsidR="0004271E" w:rsidRPr="00256853" w:rsidRDefault="0004271E" w:rsidP="0004271E">
      <w:pPr>
        <w:pStyle w:val="ListParagraph"/>
        <w:numPr>
          <w:ilvl w:val="0"/>
          <w:numId w:val="7"/>
        </w:numPr>
        <w:spacing w:line="0" w:lineRule="atLeast"/>
        <w:rPr>
          <w:rFonts w:ascii="Verdana" w:eastAsia="Verdana" w:hAnsi="Verdana"/>
          <w:b/>
          <w:sz w:val="22"/>
          <w:lang w:val="ro-RO"/>
        </w:rPr>
      </w:pPr>
      <w:r w:rsidRPr="00256853">
        <w:rPr>
          <w:rFonts w:ascii="Verdana" w:eastAsia="Verdana" w:hAnsi="Verdana"/>
          <w:b/>
          <w:sz w:val="22"/>
          <w:lang w:val="ro-RO"/>
        </w:rPr>
        <w:t>Taxe pentru eliberarea certificatelor de urbanism</w:t>
      </w:r>
    </w:p>
    <w:p w:rsidR="0004271E" w:rsidRPr="00256853" w:rsidRDefault="0004271E" w:rsidP="0004271E">
      <w:pPr>
        <w:spacing w:line="0" w:lineRule="atLeast"/>
        <w:rPr>
          <w:rFonts w:ascii="Verdana" w:eastAsia="Verdana" w:hAnsi="Verdana"/>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80"/>
        <w:gridCol w:w="4540"/>
      </w:tblGrid>
      <w:tr w:rsidR="0004271E" w:rsidRPr="00256853" w:rsidTr="00C66D29">
        <w:trPr>
          <w:trHeight w:val="271"/>
        </w:trPr>
        <w:tc>
          <w:tcPr>
            <w:tcW w:w="4680" w:type="dxa"/>
            <w:shd w:val="clear" w:color="auto" w:fill="auto"/>
            <w:vAlign w:val="bottom"/>
          </w:tcPr>
          <w:p w:rsidR="0004271E" w:rsidRPr="00256853" w:rsidRDefault="0004271E" w:rsidP="00C66D29">
            <w:pPr>
              <w:spacing w:line="0" w:lineRule="atLeast"/>
              <w:ind w:left="1320"/>
              <w:rPr>
                <w:rFonts w:ascii="Verdana" w:eastAsia="Verdana" w:hAnsi="Verdana"/>
                <w:lang w:val="ro-RO"/>
              </w:rPr>
            </w:pPr>
            <w:r w:rsidRPr="00256853">
              <w:rPr>
                <w:rFonts w:ascii="Verdana" w:eastAsia="Verdana" w:hAnsi="Verdana"/>
                <w:lang w:val="ro-RO"/>
              </w:rPr>
              <w:t>SUPRAFATA</w:t>
            </w:r>
          </w:p>
        </w:tc>
        <w:tc>
          <w:tcPr>
            <w:tcW w:w="4540" w:type="dxa"/>
            <w:shd w:val="clear" w:color="auto" w:fill="auto"/>
            <w:vAlign w:val="bottom"/>
          </w:tcPr>
          <w:p w:rsidR="0004271E" w:rsidRPr="00256853" w:rsidRDefault="0004271E" w:rsidP="00C66D29">
            <w:pPr>
              <w:spacing w:line="0" w:lineRule="atLeast"/>
              <w:ind w:right="630"/>
              <w:jc w:val="center"/>
              <w:rPr>
                <w:rFonts w:ascii="Verdana" w:eastAsia="Verdana" w:hAnsi="Verdana"/>
                <w:lang w:val="ro-RO"/>
              </w:rPr>
            </w:pPr>
            <w:r w:rsidRPr="00256853">
              <w:rPr>
                <w:rFonts w:ascii="Verdana" w:eastAsia="Verdana" w:hAnsi="Verdana"/>
                <w:lang w:val="ro-RO"/>
              </w:rPr>
              <w:t>TAXA (LEI)</w:t>
            </w:r>
          </w:p>
        </w:tc>
      </w:tr>
      <w:tr w:rsidR="0004271E" w:rsidRPr="00256853" w:rsidTr="00C66D29">
        <w:trPr>
          <w:trHeight w:val="259"/>
        </w:trPr>
        <w:tc>
          <w:tcPr>
            <w:tcW w:w="4680" w:type="dxa"/>
            <w:shd w:val="clear" w:color="auto" w:fill="auto"/>
            <w:vAlign w:val="bottom"/>
          </w:tcPr>
          <w:p w:rsidR="0004271E" w:rsidRPr="00256853" w:rsidRDefault="0004271E" w:rsidP="00C66D29">
            <w:pPr>
              <w:spacing w:line="258" w:lineRule="exact"/>
              <w:ind w:left="120"/>
              <w:rPr>
                <w:rFonts w:ascii="Verdana" w:eastAsia="Verdana" w:hAnsi="Verdana"/>
                <w:lang w:val="ro-RO"/>
              </w:rPr>
            </w:pPr>
            <w:r w:rsidRPr="00256853">
              <w:rPr>
                <w:rFonts w:ascii="Verdana" w:eastAsia="Verdana" w:hAnsi="Verdana"/>
                <w:lang w:val="ro-RO"/>
              </w:rPr>
              <w:t>a) până la 150 m</w:t>
            </w:r>
            <w:r w:rsidRPr="00256853">
              <w:rPr>
                <w:rFonts w:ascii="Verdana" w:eastAsia="Verdana" w:hAnsi="Verdana"/>
                <w:sz w:val="27"/>
                <w:vertAlign w:val="superscript"/>
                <w:lang w:val="ro-RO"/>
              </w:rPr>
              <w:t>2</w:t>
            </w:r>
            <w:r w:rsidRPr="00256853">
              <w:rPr>
                <w:rFonts w:ascii="Verdana" w:eastAsia="Verdana" w:hAnsi="Verdana"/>
                <w:lang w:val="ro-RO"/>
              </w:rPr>
              <w:t>, inclusiv</w:t>
            </w:r>
          </w:p>
        </w:tc>
        <w:tc>
          <w:tcPr>
            <w:tcW w:w="4540" w:type="dxa"/>
            <w:shd w:val="clear" w:color="auto" w:fill="auto"/>
            <w:vAlign w:val="bottom"/>
          </w:tcPr>
          <w:p w:rsidR="0004271E" w:rsidRPr="00256853" w:rsidRDefault="0004271E" w:rsidP="00C66D29">
            <w:pPr>
              <w:spacing w:line="258" w:lineRule="exact"/>
              <w:ind w:right="650"/>
              <w:jc w:val="center"/>
              <w:rPr>
                <w:rFonts w:ascii="Verdana" w:eastAsia="Verdana" w:hAnsi="Verdana"/>
                <w:w w:val="99"/>
                <w:lang w:val="ro-RO"/>
              </w:rPr>
            </w:pPr>
            <w:r w:rsidRPr="00256853">
              <w:rPr>
                <w:rFonts w:ascii="Verdana" w:eastAsia="Verdana" w:hAnsi="Verdana"/>
                <w:w w:val="99"/>
                <w:lang w:val="ro-RO"/>
              </w:rPr>
              <w:t>9</w:t>
            </w:r>
          </w:p>
        </w:tc>
      </w:tr>
      <w:tr w:rsidR="0004271E" w:rsidRPr="00256853" w:rsidTr="00C66D29">
        <w:trPr>
          <w:trHeight w:val="258"/>
        </w:trPr>
        <w:tc>
          <w:tcPr>
            <w:tcW w:w="4680" w:type="dxa"/>
            <w:shd w:val="clear" w:color="auto" w:fill="auto"/>
            <w:vAlign w:val="bottom"/>
          </w:tcPr>
          <w:p w:rsidR="0004271E" w:rsidRPr="00256853" w:rsidRDefault="0004271E" w:rsidP="00C66D29">
            <w:pPr>
              <w:spacing w:line="257" w:lineRule="exact"/>
              <w:ind w:left="120"/>
              <w:rPr>
                <w:rFonts w:ascii="Verdana" w:eastAsia="Verdana" w:hAnsi="Verdana"/>
                <w:lang w:val="ro-RO"/>
              </w:rPr>
            </w:pPr>
            <w:r w:rsidRPr="00256853">
              <w:rPr>
                <w:rFonts w:ascii="Verdana" w:eastAsia="Verdana" w:hAnsi="Verdana"/>
                <w:lang w:val="ro-RO"/>
              </w:rPr>
              <w:t>b) între 151 – 250 m</w:t>
            </w:r>
            <w:r w:rsidRPr="00256853">
              <w:rPr>
                <w:rFonts w:ascii="Verdana" w:eastAsia="Verdana" w:hAnsi="Verdana"/>
                <w:sz w:val="27"/>
                <w:vertAlign w:val="superscript"/>
                <w:lang w:val="ro-RO"/>
              </w:rPr>
              <w:t>2</w:t>
            </w:r>
            <w:r w:rsidRPr="00256853">
              <w:rPr>
                <w:rFonts w:ascii="Verdana" w:eastAsia="Verdana" w:hAnsi="Verdana"/>
                <w:lang w:val="ro-RO"/>
              </w:rPr>
              <w:t>, inclusiv</w:t>
            </w:r>
          </w:p>
        </w:tc>
        <w:tc>
          <w:tcPr>
            <w:tcW w:w="4540" w:type="dxa"/>
            <w:shd w:val="clear" w:color="auto" w:fill="auto"/>
            <w:vAlign w:val="bottom"/>
          </w:tcPr>
          <w:p w:rsidR="0004271E" w:rsidRPr="00256853" w:rsidRDefault="0004271E" w:rsidP="00C66D29">
            <w:pPr>
              <w:spacing w:line="257" w:lineRule="exact"/>
              <w:ind w:right="650"/>
              <w:jc w:val="center"/>
              <w:rPr>
                <w:rFonts w:ascii="Verdana" w:eastAsia="Verdana" w:hAnsi="Verdana"/>
                <w:w w:val="99"/>
                <w:lang w:val="ro-RO"/>
              </w:rPr>
            </w:pPr>
            <w:r w:rsidRPr="00256853">
              <w:rPr>
                <w:rFonts w:ascii="Verdana" w:eastAsia="Verdana" w:hAnsi="Verdana"/>
                <w:w w:val="99"/>
                <w:lang w:val="ro-RO"/>
              </w:rPr>
              <w:t>10</w:t>
            </w:r>
          </w:p>
        </w:tc>
      </w:tr>
      <w:tr w:rsidR="0004271E" w:rsidRPr="00256853" w:rsidTr="00C66D29">
        <w:trPr>
          <w:trHeight w:val="258"/>
        </w:trPr>
        <w:tc>
          <w:tcPr>
            <w:tcW w:w="4680" w:type="dxa"/>
            <w:shd w:val="clear" w:color="auto" w:fill="auto"/>
            <w:vAlign w:val="bottom"/>
          </w:tcPr>
          <w:p w:rsidR="0004271E" w:rsidRPr="00256853" w:rsidRDefault="0004271E" w:rsidP="00C66D29">
            <w:pPr>
              <w:spacing w:line="257" w:lineRule="exact"/>
              <w:ind w:left="120"/>
              <w:rPr>
                <w:rFonts w:ascii="Verdana" w:eastAsia="Verdana" w:hAnsi="Verdana"/>
                <w:lang w:val="ro-RO"/>
              </w:rPr>
            </w:pPr>
            <w:r w:rsidRPr="00256853">
              <w:rPr>
                <w:rFonts w:ascii="Verdana" w:eastAsia="Verdana" w:hAnsi="Verdana"/>
                <w:lang w:val="ro-RO"/>
              </w:rPr>
              <w:t>c) între 251 – 500 m</w:t>
            </w:r>
            <w:r w:rsidRPr="00256853">
              <w:rPr>
                <w:rFonts w:ascii="Verdana" w:eastAsia="Verdana" w:hAnsi="Verdana"/>
                <w:sz w:val="27"/>
                <w:vertAlign w:val="superscript"/>
                <w:lang w:val="ro-RO"/>
              </w:rPr>
              <w:t>2</w:t>
            </w:r>
            <w:r w:rsidRPr="00256853">
              <w:rPr>
                <w:rFonts w:ascii="Verdana" w:eastAsia="Verdana" w:hAnsi="Verdana"/>
                <w:lang w:val="ro-RO"/>
              </w:rPr>
              <w:t>, inclusiv</w:t>
            </w:r>
          </w:p>
        </w:tc>
        <w:tc>
          <w:tcPr>
            <w:tcW w:w="4540" w:type="dxa"/>
            <w:shd w:val="clear" w:color="auto" w:fill="auto"/>
            <w:vAlign w:val="bottom"/>
          </w:tcPr>
          <w:p w:rsidR="0004271E" w:rsidRPr="00256853" w:rsidRDefault="0004271E" w:rsidP="00C66D29">
            <w:pPr>
              <w:spacing w:line="257" w:lineRule="exact"/>
              <w:ind w:right="650"/>
              <w:jc w:val="center"/>
              <w:rPr>
                <w:rFonts w:ascii="Verdana" w:eastAsia="Verdana" w:hAnsi="Verdana"/>
                <w:w w:val="99"/>
                <w:lang w:val="ro-RO"/>
              </w:rPr>
            </w:pPr>
            <w:r w:rsidRPr="00256853">
              <w:rPr>
                <w:rFonts w:ascii="Verdana" w:eastAsia="Verdana" w:hAnsi="Verdana"/>
                <w:w w:val="99"/>
                <w:lang w:val="ro-RO"/>
              </w:rPr>
              <w:t>13</w:t>
            </w:r>
          </w:p>
        </w:tc>
      </w:tr>
      <w:tr w:rsidR="0004271E" w:rsidRPr="00256853" w:rsidTr="00C66D29">
        <w:trPr>
          <w:trHeight w:val="256"/>
        </w:trPr>
        <w:tc>
          <w:tcPr>
            <w:tcW w:w="4680" w:type="dxa"/>
            <w:shd w:val="clear" w:color="auto" w:fill="auto"/>
            <w:vAlign w:val="bottom"/>
          </w:tcPr>
          <w:p w:rsidR="0004271E" w:rsidRPr="00256853" w:rsidRDefault="0004271E" w:rsidP="00C66D29">
            <w:pPr>
              <w:spacing w:line="256" w:lineRule="exact"/>
              <w:ind w:left="120"/>
              <w:rPr>
                <w:rFonts w:ascii="Verdana" w:eastAsia="Verdana" w:hAnsi="Verdana"/>
                <w:lang w:val="ro-RO"/>
              </w:rPr>
            </w:pPr>
            <w:r w:rsidRPr="00256853">
              <w:rPr>
                <w:rFonts w:ascii="Verdana" w:eastAsia="Verdana" w:hAnsi="Verdana"/>
                <w:lang w:val="ro-RO"/>
              </w:rPr>
              <w:t>d) între 501 – 750 m</w:t>
            </w:r>
            <w:r w:rsidRPr="00256853">
              <w:rPr>
                <w:rFonts w:ascii="Verdana" w:eastAsia="Verdana" w:hAnsi="Verdana"/>
                <w:sz w:val="27"/>
                <w:vertAlign w:val="superscript"/>
                <w:lang w:val="ro-RO"/>
              </w:rPr>
              <w:t>2</w:t>
            </w:r>
            <w:r w:rsidRPr="00256853">
              <w:rPr>
                <w:rFonts w:ascii="Verdana" w:eastAsia="Verdana" w:hAnsi="Verdana"/>
                <w:lang w:val="ro-RO"/>
              </w:rPr>
              <w:t>, inclusiv</w:t>
            </w:r>
          </w:p>
        </w:tc>
        <w:tc>
          <w:tcPr>
            <w:tcW w:w="4540" w:type="dxa"/>
            <w:shd w:val="clear" w:color="auto" w:fill="auto"/>
            <w:vAlign w:val="bottom"/>
          </w:tcPr>
          <w:p w:rsidR="0004271E" w:rsidRPr="00256853" w:rsidRDefault="0004271E" w:rsidP="00C66D29">
            <w:pPr>
              <w:spacing w:line="255" w:lineRule="exact"/>
              <w:ind w:right="630"/>
              <w:jc w:val="center"/>
              <w:rPr>
                <w:rFonts w:ascii="Verdana" w:eastAsia="Verdana" w:hAnsi="Verdana"/>
                <w:w w:val="99"/>
                <w:lang w:val="ro-RO"/>
              </w:rPr>
            </w:pPr>
            <w:r w:rsidRPr="00256853">
              <w:rPr>
                <w:rFonts w:ascii="Verdana" w:eastAsia="Verdana" w:hAnsi="Verdana"/>
                <w:w w:val="99"/>
                <w:lang w:val="ro-RO"/>
              </w:rPr>
              <w:t>18</w:t>
            </w:r>
          </w:p>
        </w:tc>
      </w:tr>
      <w:tr w:rsidR="0004271E" w:rsidRPr="00256853" w:rsidTr="00C66D29">
        <w:trPr>
          <w:trHeight w:val="258"/>
        </w:trPr>
        <w:tc>
          <w:tcPr>
            <w:tcW w:w="4680" w:type="dxa"/>
            <w:shd w:val="clear" w:color="auto" w:fill="auto"/>
            <w:vAlign w:val="bottom"/>
          </w:tcPr>
          <w:p w:rsidR="0004271E" w:rsidRPr="00256853" w:rsidRDefault="0004271E" w:rsidP="00C66D29">
            <w:pPr>
              <w:spacing w:line="257" w:lineRule="exact"/>
              <w:ind w:left="120"/>
              <w:rPr>
                <w:rFonts w:ascii="Verdana" w:eastAsia="Verdana" w:hAnsi="Verdana"/>
                <w:lang w:val="ro-RO"/>
              </w:rPr>
            </w:pPr>
            <w:r w:rsidRPr="00256853">
              <w:rPr>
                <w:rFonts w:ascii="Verdana" w:eastAsia="Verdana" w:hAnsi="Verdana"/>
                <w:lang w:val="ro-RO"/>
              </w:rPr>
              <w:t>e) între 751 – 1.000 m</w:t>
            </w:r>
            <w:r w:rsidRPr="00256853">
              <w:rPr>
                <w:rFonts w:ascii="Verdana" w:eastAsia="Verdana" w:hAnsi="Verdana"/>
                <w:sz w:val="27"/>
                <w:vertAlign w:val="superscript"/>
                <w:lang w:val="ro-RO"/>
              </w:rPr>
              <w:t>2</w:t>
            </w:r>
            <w:r w:rsidRPr="00256853">
              <w:rPr>
                <w:rFonts w:ascii="Verdana" w:eastAsia="Verdana" w:hAnsi="Verdana"/>
                <w:lang w:val="ro-RO"/>
              </w:rPr>
              <w:t>, inclusiv</w:t>
            </w:r>
          </w:p>
        </w:tc>
        <w:tc>
          <w:tcPr>
            <w:tcW w:w="4540" w:type="dxa"/>
            <w:shd w:val="clear" w:color="auto" w:fill="auto"/>
            <w:vAlign w:val="bottom"/>
          </w:tcPr>
          <w:p w:rsidR="0004271E" w:rsidRPr="00256853" w:rsidRDefault="0004271E" w:rsidP="00C66D29">
            <w:pPr>
              <w:spacing w:line="257" w:lineRule="exact"/>
              <w:ind w:right="630"/>
              <w:jc w:val="center"/>
              <w:rPr>
                <w:rFonts w:ascii="Verdana" w:eastAsia="Verdana" w:hAnsi="Verdana"/>
                <w:w w:val="99"/>
                <w:lang w:val="ro-RO"/>
              </w:rPr>
            </w:pPr>
            <w:r w:rsidRPr="00256853">
              <w:rPr>
                <w:rFonts w:ascii="Verdana" w:eastAsia="Verdana" w:hAnsi="Verdana"/>
                <w:w w:val="99"/>
                <w:lang w:val="ro-RO"/>
              </w:rPr>
              <w:t>21</w:t>
            </w:r>
          </w:p>
        </w:tc>
      </w:tr>
      <w:tr w:rsidR="0004271E" w:rsidRPr="00256853" w:rsidTr="00C66D29">
        <w:trPr>
          <w:trHeight w:val="253"/>
        </w:trPr>
        <w:tc>
          <w:tcPr>
            <w:tcW w:w="4680" w:type="dxa"/>
            <w:shd w:val="clear" w:color="auto" w:fill="auto"/>
          </w:tcPr>
          <w:p w:rsidR="0004271E" w:rsidRPr="00256853" w:rsidRDefault="0004271E" w:rsidP="00C66D29">
            <w:pPr>
              <w:spacing w:line="253" w:lineRule="exact"/>
              <w:ind w:left="120"/>
              <w:rPr>
                <w:rFonts w:ascii="Verdana" w:eastAsia="Verdana" w:hAnsi="Verdana"/>
                <w:sz w:val="27"/>
                <w:vertAlign w:val="superscript"/>
                <w:lang w:val="ro-RO"/>
              </w:rPr>
            </w:pPr>
            <w:r w:rsidRPr="00256853">
              <w:rPr>
                <w:rFonts w:ascii="Verdana" w:eastAsia="Verdana" w:hAnsi="Verdana"/>
                <w:lang w:val="ro-RO"/>
              </w:rPr>
              <w:t>f) peste 1.000 m</w:t>
            </w:r>
            <w:r w:rsidRPr="00256853">
              <w:rPr>
                <w:rFonts w:ascii="Verdana" w:eastAsia="Verdana" w:hAnsi="Verdana"/>
                <w:sz w:val="27"/>
                <w:vertAlign w:val="superscript"/>
                <w:lang w:val="ro-RO"/>
              </w:rPr>
              <w:t>2</w:t>
            </w:r>
          </w:p>
        </w:tc>
        <w:tc>
          <w:tcPr>
            <w:tcW w:w="4540" w:type="dxa"/>
            <w:shd w:val="clear" w:color="auto" w:fill="auto"/>
            <w:vAlign w:val="bottom"/>
          </w:tcPr>
          <w:p w:rsidR="0004271E" w:rsidRPr="00256853" w:rsidRDefault="0004271E" w:rsidP="00C66D29">
            <w:pPr>
              <w:spacing w:line="253" w:lineRule="exact"/>
              <w:ind w:right="630"/>
              <w:jc w:val="center"/>
              <w:rPr>
                <w:rFonts w:ascii="Verdana" w:eastAsia="Verdana" w:hAnsi="Verdana"/>
                <w:w w:val="98"/>
                <w:sz w:val="27"/>
                <w:vertAlign w:val="superscript"/>
                <w:lang w:val="ro-RO"/>
              </w:rPr>
            </w:pPr>
            <w:r w:rsidRPr="00256853">
              <w:rPr>
                <w:rFonts w:ascii="Verdana" w:eastAsia="Verdana" w:hAnsi="Verdana"/>
                <w:w w:val="98"/>
                <w:lang w:val="ro-RO"/>
              </w:rPr>
              <w:t>21 + 0,01 lei/m</w:t>
            </w:r>
            <w:r w:rsidRPr="00256853">
              <w:rPr>
                <w:rFonts w:ascii="Verdana" w:eastAsia="Verdana" w:hAnsi="Verdana"/>
                <w:w w:val="98"/>
                <w:sz w:val="27"/>
                <w:vertAlign w:val="superscript"/>
                <w:lang w:val="ro-RO"/>
              </w:rPr>
              <w:t xml:space="preserve">2 </w:t>
            </w:r>
            <w:r w:rsidRPr="00256853">
              <w:rPr>
                <w:rFonts w:ascii="Verdana" w:eastAsia="Verdana" w:hAnsi="Verdana"/>
                <w:lang w:val="ro-RO"/>
              </w:rPr>
              <w:t>pentru fiecare m</w:t>
            </w:r>
            <w:r w:rsidRPr="00256853">
              <w:rPr>
                <w:rFonts w:ascii="Verdana" w:eastAsia="Verdana" w:hAnsi="Verdana"/>
                <w:sz w:val="27"/>
                <w:vertAlign w:val="superscript"/>
                <w:lang w:val="ro-RO"/>
              </w:rPr>
              <w:t>2</w:t>
            </w:r>
            <w:r w:rsidRPr="00256853">
              <w:rPr>
                <w:rFonts w:ascii="Verdana" w:eastAsia="Verdana" w:hAnsi="Verdana"/>
                <w:lang w:val="ro-RO"/>
              </w:rPr>
              <w:t xml:space="preserve"> care depăşeşte 1.000 m</w:t>
            </w:r>
            <w:r w:rsidRPr="00256853">
              <w:rPr>
                <w:rFonts w:ascii="Verdana" w:eastAsia="Verdana" w:hAnsi="Verdana"/>
                <w:sz w:val="27"/>
                <w:vertAlign w:val="superscript"/>
                <w:lang w:val="ro-RO"/>
              </w:rPr>
              <w:t>2</w:t>
            </w:r>
          </w:p>
        </w:tc>
      </w:tr>
    </w:tbl>
    <w:p w:rsidR="0004271E" w:rsidRPr="00256853" w:rsidRDefault="0004271E" w:rsidP="0004271E">
      <w:pPr>
        <w:spacing w:line="0" w:lineRule="atLeast"/>
        <w:ind w:left="4200"/>
        <w:rPr>
          <w:rFonts w:ascii="Verdana" w:eastAsia="Verdana" w:hAnsi="Verdana"/>
          <w:sz w:val="27"/>
          <w:vertAlign w:val="superscript"/>
          <w:lang w:val="ro-RO"/>
        </w:rPr>
      </w:pPr>
    </w:p>
    <w:p w:rsidR="0004271E" w:rsidRPr="00256853" w:rsidRDefault="0004271E" w:rsidP="0004271E">
      <w:pPr>
        <w:spacing w:line="239" w:lineRule="auto"/>
        <w:jc w:val="both"/>
        <w:rPr>
          <w:rFonts w:ascii="Verdana" w:eastAsia="Verdana" w:hAnsi="Verdana"/>
          <w:b/>
          <w:lang w:val="ro-RO"/>
        </w:rPr>
      </w:pPr>
      <w:r w:rsidRPr="00256853">
        <w:rPr>
          <w:rFonts w:ascii="Verdana" w:eastAsia="Verdana" w:hAnsi="Verdana"/>
          <w:b/>
          <w:lang w:val="ro-RO"/>
        </w:rPr>
        <w:t>B. Taxe pentru eliberarea avizelor, a certificatelor de urbanism, a autorizaţiilor de construire și a autorizațiilor pentru scoaterea temporară din folosință a domeniului public și/sau privat</w:t>
      </w:r>
    </w:p>
    <w:p w:rsidR="0004271E" w:rsidRPr="00256853" w:rsidRDefault="0004271E" w:rsidP="0004271E">
      <w:pPr>
        <w:spacing w:line="123" w:lineRule="exact"/>
        <w:rPr>
          <w:rFonts w:ascii="Times New Roman" w:eastAsia="Times New Roman" w:hAnsi="Times New Roman"/>
          <w:lang w:val="ro-RO"/>
        </w:rPr>
      </w:pPr>
    </w:p>
    <w:p w:rsidR="0004271E" w:rsidRPr="00256853" w:rsidRDefault="0004271E" w:rsidP="0004271E">
      <w:pPr>
        <w:numPr>
          <w:ilvl w:val="0"/>
          <w:numId w:val="1"/>
        </w:numPr>
        <w:tabs>
          <w:tab w:val="left" w:pos="473"/>
        </w:tabs>
        <w:spacing w:after="0" w:line="238" w:lineRule="auto"/>
        <w:ind w:firstLine="2"/>
        <w:jc w:val="both"/>
        <w:rPr>
          <w:rFonts w:ascii="Verdana" w:eastAsia="Verdana" w:hAnsi="Verdana"/>
          <w:lang w:val="ro-RO"/>
        </w:rPr>
      </w:pPr>
      <w:r w:rsidRPr="00256853">
        <w:rPr>
          <w:rFonts w:ascii="Verdana" w:eastAsia="Verdana" w:hAnsi="Verdana"/>
          <w:lang w:val="ro-RO"/>
        </w:rPr>
        <w:t>Taxa pentru prelungirea unui certificat de urbanism este egală cu 30% din cuantumul taxei pentru eliberarea certificatului inițial.</w:t>
      </w:r>
    </w:p>
    <w:p w:rsidR="0004271E" w:rsidRPr="00256853" w:rsidRDefault="0004271E" w:rsidP="0004271E">
      <w:pPr>
        <w:spacing w:line="244" w:lineRule="exact"/>
        <w:rPr>
          <w:rFonts w:ascii="Verdana" w:eastAsia="Verdana" w:hAnsi="Verdana"/>
          <w:lang w:val="ro-RO"/>
        </w:rPr>
      </w:pPr>
    </w:p>
    <w:p w:rsidR="0004271E" w:rsidRPr="00256853" w:rsidRDefault="0004271E" w:rsidP="0004271E">
      <w:pPr>
        <w:numPr>
          <w:ilvl w:val="0"/>
          <w:numId w:val="1"/>
        </w:numPr>
        <w:tabs>
          <w:tab w:val="left" w:pos="427"/>
        </w:tabs>
        <w:spacing w:after="0" w:line="238" w:lineRule="auto"/>
        <w:ind w:firstLine="2"/>
        <w:jc w:val="both"/>
        <w:rPr>
          <w:rFonts w:ascii="Verdana" w:eastAsia="Verdana" w:hAnsi="Verdana"/>
          <w:lang w:val="ro-RO"/>
        </w:rPr>
      </w:pPr>
      <w:r w:rsidRPr="00256853">
        <w:rPr>
          <w:rFonts w:ascii="Verdana" w:eastAsia="Verdana" w:hAnsi="Verdana"/>
          <w:lang w:val="ro-RO"/>
        </w:rPr>
        <w:t>Taxa pentru avizarea certificatului de urbanism de către comisia de urbanism și amenajarea teritoriului este de 15 lei.</w:t>
      </w:r>
    </w:p>
    <w:p w:rsidR="0004271E" w:rsidRPr="00256853" w:rsidRDefault="0004271E" w:rsidP="0004271E">
      <w:pPr>
        <w:spacing w:line="244" w:lineRule="exact"/>
        <w:rPr>
          <w:rFonts w:ascii="Verdana" w:eastAsia="Verdana" w:hAnsi="Verdana"/>
          <w:lang w:val="ro-RO"/>
        </w:rPr>
      </w:pPr>
    </w:p>
    <w:p w:rsidR="0004271E" w:rsidRPr="00256853" w:rsidRDefault="0004271E" w:rsidP="0004271E">
      <w:pPr>
        <w:numPr>
          <w:ilvl w:val="0"/>
          <w:numId w:val="1"/>
        </w:numPr>
        <w:tabs>
          <w:tab w:val="left" w:pos="552"/>
        </w:tabs>
        <w:spacing w:after="0" w:line="239" w:lineRule="auto"/>
        <w:ind w:firstLine="2"/>
        <w:jc w:val="both"/>
        <w:rPr>
          <w:rFonts w:ascii="Verdana" w:eastAsia="Verdana" w:hAnsi="Verdana"/>
          <w:lang w:val="ro-RO"/>
        </w:rPr>
      </w:pPr>
      <w:r w:rsidRPr="00256853">
        <w:rPr>
          <w:rFonts w:ascii="Verdana" w:eastAsia="Verdana" w:hAnsi="Verdana"/>
          <w:lang w:val="ro-RO"/>
        </w:rPr>
        <w:t>Taxa pentru eliberarea unei autorizații de construire pentru o clădire rezidențială sau clădire-anexă este egală cu 0,5% din valoarea autorizată a lucrărilor de construcții.</w:t>
      </w:r>
    </w:p>
    <w:p w:rsidR="0004271E" w:rsidRPr="00256853" w:rsidRDefault="0004271E" w:rsidP="0004271E">
      <w:pPr>
        <w:spacing w:line="243" w:lineRule="exact"/>
        <w:rPr>
          <w:rFonts w:ascii="Verdana" w:eastAsia="Verdana" w:hAnsi="Verdana"/>
          <w:lang w:val="ro-RO"/>
        </w:rPr>
      </w:pPr>
    </w:p>
    <w:p w:rsidR="0004271E" w:rsidRPr="00256853" w:rsidRDefault="0004271E" w:rsidP="0004271E">
      <w:pPr>
        <w:numPr>
          <w:ilvl w:val="0"/>
          <w:numId w:val="1"/>
        </w:numPr>
        <w:tabs>
          <w:tab w:val="left" w:pos="456"/>
        </w:tabs>
        <w:spacing w:after="0" w:line="239" w:lineRule="auto"/>
        <w:ind w:firstLine="2"/>
        <w:jc w:val="both"/>
        <w:rPr>
          <w:rFonts w:ascii="Verdana" w:eastAsia="Verdana" w:hAnsi="Verdana"/>
          <w:lang w:val="ro-RO"/>
        </w:rPr>
      </w:pPr>
      <w:r w:rsidRPr="00256853">
        <w:rPr>
          <w:rFonts w:ascii="Verdana" w:eastAsia="Verdana" w:hAnsi="Verdana"/>
          <w:lang w:val="ro-RO"/>
        </w:rPr>
        <w:t>Taxa pentru eliberarea autorizației de construire pentru alte construcții decât cele menționate la pct. (3) este egală cu 1% din valoarea autorizată a lucrărilor de construcție, inclusiv valoarea instalațiilor aferente.</w:t>
      </w:r>
    </w:p>
    <w:p w:rsidR="0073156A" w:rsidRPr="00256853" w:rsidRDefault="0073156A" w:rsidP="0073156A">
      <w:pPr>
        <w:pStyle w:val="ListParagraph"/>
        <w:rPr>
          <w:rFonts w:ascii="Verdana" w:eastAsia="Verdana" w:hAnsi="Verdana"/>
          <w:lang w:val="ro-RO"/>
        </w:rPr>
      </w:pPr>
    </w:p>
    <w:p w:rsidR="0073156A" w:rsidRPr="00256853" w:rsidRDefault="0073156A" w:rsidP="0073156A">
      <w:pPr>
        <w:tabs>
          <w:tab w:val="left" w:pos="456"/>
        </w:tabs>
        <w:spacing w:after="0" w:line="239" w:lineRule="auto"/>
        <w:ind w:left="2"/>
        <w:jc w:val="both"/>
        <w:rPr>
          <w:rFonts w:ascii="Verdana" w:eastAsia="Verdana" w:hAnsi="Verdana"/>
          <w:lang w:val="ro-RO"/>
        </w:rPr>
      </w:pPr>
    </w:p>
    <w:p w:rsidR="0073156A" w:rsidRPr="00256853" w:rsidRDefault="0073156A" w:rsidP="0073156A">
      <w:pPr>
        <w:tabs>
          <w:tab w:val="left" w:pos="456"/>
        </w:tabs>
        <w:spacing w:after="0" w:line="239" w:lineRule="auto"/>
        <w:ind w:left="2"/>
        <w:jc w:val="both"/>
        <w:rPr>
          <w:rFonts w:ascii="Verdana" w:eastAsia="Verdana" w:hAnsi="Verdana"/>
          <w:lang w:val="ro-RO"/>
        </w:rPr>
      </w:pPr>
    </w:p>
    <w:p w:rsidR="0004271E" w:rsidRPr="00256853" w:rsidRDefault="0004271E" w:rsidP="0004271E">
      <w:pPr>
        <w:numPr>
          <w:ilvl w:val="0"/>
          <w:numId w:val="1"/>
        </w:numPr>
        <w:tabs>
          <w:tab w:val="left" w:pos="456"/>
        </w:tabs>
        <w:spacing w:after="0" w:line="239" w:lineRule="auto"/>
        <w:ind w:firstLine="2"/>
        <w:jc w:val="both"/>
        <w:rPr>
          <w:rFonts w:ascii="Verdana" w:eastAsia="Verdana" w:hAnsi="Verdana"/>
          <w:lang w:val="ro-RO"/>
        </w:rPr>
      </w:pPr>
      <w:r w:rsidRPr="00256853">
        <w:rPr>
          <w:rFonts w:ascii="Verdana" w:eastAsia="Verdana" w:hAnsi="Verdana"/>
          <w:lang w:val="ro-RO"/>
        </w:rPr>
        <w:lastRenderedPageBreak/>
        <w:t>Taxa pentru prelungirea unei autorizații de construire este egală cu 30% din cuantumul taxei pentru eliberarea autorizației inițiale.</w:t>
      </w:r>
    </w:p>
    <w:p w:rsidR="0004271E" w:rsidRPr="00256853" w:rsidRDefault="0004271E" w:rsidP="0004271E">
      <w:pPr>
        <w:spacing w:line="242" w:lineRule="exact"/>
        <w:rPr>
          <w:rFonts w:ascii="Verdana" w:eastAsia="Verdana" w:hAnsi="Verdana"/>
          <w:lang w:val="ro-RO"/>
        </w:rPr>
      </w:pPr>
    </w:p>
    <w:p w:rsidR="0004271E" w:rsidRPr="00256853" w:rsidRDefault="0004271E" w:rsidP="0004271E">
      <w:pPr>
        <w:numPr>
          <w:ilvl w:val="0"/>
          <w:numId w:val="1"/>
        </w:numPr>
        <w:tabs>
          <w:tab w:val="left" w:pos="466"/>
        </w:tabs>
        <w:spacing w:after="0" w:line="239" w:lineRule="auto"/>
        <w:ind w:firstLine="2"/>
        <w:jc w:val="both"/>
        <w:rPr>
          <w:rFonts w:ascii="Verdana" w:eastAsia="Verdana" w:hAnsi="Verdana"/>
          <w:lang w:val="ro-RO"/>
        </w:rPr>
      </w:pPr>
      <w:r w:rsidRPr="00256853">
        <w:rPr>
          <w:rFonts w:ascii="Verdana" w:eastAsia="Verdana" w:hAnsi="Verdana"/>
          <w:lang w:val="ro-RO"/>
        </w:rPr>
        <w:t>Taxa pentru eliberarea autorizației de desființare, totală sau parțială, a unei construcții este egală cu 0,1% din valoarea impozabilă stabilită pentru determinarea impozitului pe clădiri, aferentă părții desființate.</w:t>
      </w:r>
    </w:p>
    <w:p w:rsidR="0004271E" w:rsidRPr="00256853" w:rsidRDefault="0004271E" w:rsidP="0004271E">
      <w:pPr>
        <w:spacing w:line="242" w:lineRule="exact"/>
        <w:rPr>
          <w:rFonts w:ascii="Verdana" w:eastAsia="Verdana" w:hAnsi="Verdana"/>
          <w:lang w:val="ro-RO"/>
        </w:rPr>
      </w:pPr>
    </w:p>
    <w:p w:rsidR="0004271E" w:rsidRPr="00256853" w:rsidRDefault="0004271E" w:rsidP="0004271E">
      <w:pPr>
        <w:numPr>
          <w:ilvl w:val="0"/>
          <w:numId w:val="1"/>
        </w:numPr>
        <w:tabs>
          <w:tab w:val="left" w:pos="432"/>
        </w:tabs>
        <w:spacing w:after="0" w:line="240" w:lineRule="auto"/>
        <w:ind w:firstLine="2"/>
        <w:jc w:val="both"/>
        <w:rPr>
          <w:rFonts w:ascii="Verdana" w:eastAsia="Verdana" w:hAnsi="Verdana"/>
          <w:lang w:val="ro-RO"/>
        </w:rPr>
      </w:pPr>
      <w:r w:rsidRPr="00256853">
        <w:rPr>
          <w:rFonts w:ascii="Verdana" w:eastAsia="Verdana" w:hAnsi="Verdana"/>
          <w:lang w:val="ro-RO"/>
        </w:rPr>
        <w:t>a) Taxa pentru eliberarea autorizației de foraje sau excavări necesare lucrărilor de cercetare și prospectare a terenurilor în etapa efectuării studiilor geotehnice și a studiilor privind ridicările topografice, sondele de gaze, petrol și alte excavări se datorează</w:t>
      </w:r>
      <w:r w:rsidRPr="00256853">
        <w:rPr>
          <w:rFonts w:ascii="Times New Roman" w:eastAsia="Times New Roman" w:hAnsi="Times New Roman"/>
          <w:lang w:val="ro-RO"/>
        </w:rPr>
        <w:tab/>
      </w:r>
      <w:r w:rsidRPr="00256853">
        <w:rPr>
          <w:rFonts w:ascii="Verdana" w:eastAsia="Verdana" w:hAnsi="Verdana"/>
          <w:lang w:val="ro-RO"/>
        </w:rPr>
        <w:t>de</w:t>
      </w:r>
      <w:r w:rsidRPr="00256853">
        <w:rPr>
          <w:rFonts w:ascii="Times New Roman" w:eastAsia="Times New Roman" w:hAnsi="Times New Roman"/>
          <w:lang w:val="ro-RO"/>
        </w:rPr>
        <w:tab/>
      </w:r>
      <w:r w:rsidRPr="00256853">
        <w:rPr>
          <w:rFonts w:ascii="Verdana" w:eastAsia="Verdana" w:hAnsi="Verdana"/>
          <w:lang w:val="ro-RO"/>
        </w:rPr>
        <w:t>către</w:t>
      </w:r>
      <w:r w:rsidRPr="00256853">
        <w:rPr>
          <w:rFonts w:ascii="Times New Roman" w:eastAsia="Times New Roman" w:hAnsi="Times New Roman"/>
          <w:lang w:val="ro-RO"/>
        </w:rPr>
        <w:tab/>
      </w:r>
      <w:r w:rsidRPr="00256853">
        <w:rPr>
          <w:rFonts w:ascii="Verdana" w:eastAsia="Verdana" w:hAnsi="Verdana"/>
          <w:lang w:val="ro-RO"/>
        </w:rPr>
        <w:t>titularii</w:t>
      </w:r>
      <w:r w:rsidRPr="00256853">
        <w:rPr>
          <w:rFonts w:ascii="Times New Roman" w:eastAsia="Times New Roman" w:hAnsi="Times New Roman"/>
          <w:lang w:val="ro-RO"/>
        </w:rPr>
        <w:tab/>
      </w:r>
      <w:r w:rsidRPr="00256853">
        <w:rPr>
          <w:rFonts w:ascii="Verdana" w:eastAsia="Verdana" w:hAnsi="Verdana"/>
          <w:lang w:val="ro-RO"/>
        </w:rPr>
        <w:t>drepturilor</w:t>
      </w:r>
      <w:r w:rsidRPr="00256853">
        <w:rPr>
          <w:rFonts w:ascii="Times New Roman" w:eastAsia="Times New Roman" w:hAnsi="Times New Roman"/>
          <w:lang w:val="ro-RO"/>
        </w:rPr>
        <w:tab/>
      </w:r>
      <w:r w:rsidRPr="00256853">
        <w:rPr>
          <w:rFonts w:ascii="Verdana" w:eastAsia="Verdana" w:hAnsi="Verdana"/>
          <w:lang w:val="ro-RO"/>
        </w:rPr>
        <w:t>de</w:t>
      </w:r>
      <w:r w:rsidRPr="00256853">
        <w:rPr>
          <w:rFonts w:ascii="Times New Roman" w:eastAsia="Times New Roman" w:hAnsi="Times New Roman"/>
          <w:lang w:val="ro-RO"/>
        </w:rPr>
        <w:tab/>
      </w:r>
      <w:r w:rsidRPr="00256853">
        <w:rPr>
          <w:rFonts w:ascii="Verdana" w:eastAsia="Verdana" w:hAnsi="Verdana"/>
          <w:lang w:val="ro-RO"/>
        </w:rPr>
        <w:t>prospecțiune</w:t>
      </w:r>
      <w:r w:rsidRPr="00256853">
        <w:rPr>
          <w:rFonts w:ascii="Times New Roman" w:eastAsia="Times New Roman" w:hAnsi="Times New Roman"/>
          <w:lang w:val="ro-RO"/>
        </w:rPr>
        <w:tab/>
        <w:t xml:space="preserve"> </w:t>
      </w:r>
      <w:r w:rsidRPr="00256853">
        <w:rPr>
          <w:rFonts w:ascii="Verdana" w:eastAsia="Verdana" w:hAnsi="Verdana"/>
          <w:lang w:val="ro-RO"/>
        </w:rPr>
        <w:t>și explorare</w:t>
      </w:r>
      <w:r w:rsidRPr="00256853">
        <w:rPr>
          <w:rFonts w:ascii="Times New Roman" w:eastAsia="Times New Roman" w:hAnsi="Times New Roman"/>
          <w:lang w:val="ro-RO"/>
        </w:rPr>
        <w:t xml:space="preserve"> </w:t>
      </w:r>
      <w:r w:rsidRPr="00256853">
        <w:rPr>
          <w:rFonts w:ascii="Verdana" w:eastAsia="Verdana" w:hAnsi="Verdana"/>
          <w:lang w:val="ro-RO"/>
        </w:rPr>
        <w:t xml:space="preserve">este </w:t>
      </w:r>
      <w:r w:rsidRPr="00256853">
        <w:rPr>
          <w:rFonts w:ascii="Verdana" w:eastAsia="Verdana" w:hAnsi="Verdana"/>
          <w:sz w:val="21"/>
          <w:lang w:val="ro-RO"/>
        </w:rPr>
        <w:t xml:space="preserve">de </w:t>
      </w:r>
      <w:r w:rsidRPr="00256853">
        <w:rPr>
          <w:rFonts w:ascii="Verdana" w:eastAsia="Verdana" w:hAnsi="Verdana"/>
          <w:lang w:val="ro-RO"/>
        </w:rPr>
        <w:t>22 lei/m</w:t>
      </w:r>
      <w:r w:rsidRPr="00256853">
        <w:rPr>
          <w:rFonts w:ascii="Verdana" w:eastAsia="Verdana" w:hAnsi="Verdana"/>
          <w:sz w:val="27"/>
          <w:vertAlign w:val="superscript"/>
          <w:lang w:val="ro-RO"/>
        </w:rPr>
        <w:t>2</w:t>
      </w:r>
      <w:r w:rsidRPr="00256853">
        <w:rPr>
          <w:rFonts w:ascii="Verdana" w:eastAsia="Verdana" w:hAnsi="Verdana"/>
          <w:lang w:val="ro-RO"/>
        </w:rPr>
        <w:t>.</w:t>
      </w:r>
    </w:p>
    <w:p w:rsidR="0004271E" w:rsidRPr="00256853" w:rsidRDefault="0004271E" w:rsidP="0004271E">
      <w:pPr>
        <w:spacing w:line="178" w:lineRule="exact"/>
        <w:rPr>
          <w:rFonts w:ascii="Times New Roman" w:eastAsia="Times New Roman" w:hAnsi="Times New Roman"/>
          <w:lang w:val="ro-RO"/>
        </w:rPr>
      </w:pP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b) În termen de 30 de zile de la finalizarea fazelor de cercetare și prospectare, contribuabilii au obligația să declare suprafața efectiv afectată de foraje sau excavări, iar în cazul în care aceasta diferă de cea pentru care a fost emisă anterior o autorizație, taxa aferentă se regularizează astfel încât să reflecte suprafața efectiv afectată.</w:t>
      </w:r>
    </w:p>
    <w:p w:rsidR="0004271E" w:rsidRPr="00256853" w:rsidRDefault="0004271E" w:rsidP="0004271E">
      <w:pPr>
        <w:numPr>
          <w:ilvl w:val="0"/>
          <w:numId w:val="2"/>
        </w:numPr>
        <w:tabs>
          <w:tab w:val="left" w:pos="451"/>
        </w:tabs>
        <w:spacing w:after="0" w:line="239" w:lineRule="auto"/>
        <w:ind w:firstLine="2"/>
        <w:jc w:val="both"/>
        <w:rPr>
          <w:rFonts w:ascii="Verdana" w:eastAsia="Verdana" w:hAnsi="Verdana"/>
          <w:lang w:val="ro-RO"/>
        </w:rPr>
      </w:pPr>
      <w:bookmarkStart w:id="0" w:name="page44"/>
      <w:bookmarkEnd w:id="0"/>
      <w:r w:rsidRPr="00256853">
        <w:rPr>
          <w:rFonts w:ascii="Verdana" w:eastAsia="Verdana" w:hAnsi="Verdana"/>
          <w:lang w:val="ro-RO"/>
        </w:rPr>
        <w:t>Taxa pentru eliberarea autorizației necesare pentru lucrările de organizare de șantier în vederea realizării unei constructii, care nu sunt incluse în altă autorizație de construire, este egală cu 3% din valoarea autorizată a lucrărilor de organizare de șantier.</w:t>
      </w:r>
    </w:p>
    <w:p w:rsidR="0004271E" w:rsidRPr="00256853" w:rsidRDefault="0004271E" w:rsidP="0004271E">
      <w:pPr>
        <w:spacing w:line="245" w:lineRule="exact"/>
        <w:rPr>
          <w:rFonts w:ascii="Verdana" w:eastAsia="Verdana" w:hAnsi="Verdana"/>
          <w:lang w:val="ro-RO"/>
        </w:rPr>
      </w:pPr>
    </w:p>
    <w:p w:rsidR="0004271E" w:rsidRPr="00256853" w:rsidRDefault="0004271E" w:rsidP="0004271E">
      <w:pPr>
        <w:numPr>
          <w:ilvl w:val="0"/>
          <w:numId w:val="2"/>
        </w:numPr>
        <w:tabs>
          <w:tab w:val="left" w:pos="449"/>
        </w:tabs>
        <w:spacing w:after="0" w:line="239" w:lineRule="auto"/>
        <w:ind w:firstLine="2"/>
        <w:jc w:val="both"/>
        <w:rPr>
          <w:rFonts w:ascii="Verdana" w:eastAsia="Verdana" w:hAnsi="Verdana"/>
          <w:lang w:val="ro-RO"/>
        </w:rPr>
      </w:pPr>
      <w:r w:rsidRPr="00256853">
        <w:rPr>
          <w:rFonts w:ascii="Verdana" w:eastAsia="Verdana" w:hAnsi="Verdana"/>
          <w:lang w:val="ro-RO"/>
        </w:rPr>
        <w:t>Taxa pentru eliberarea autorizației de amenajare de tabere de corturi, căsuțe sau rulote, ori campinguri este egală cu 2% din valoarea autorizată a lucrărilor de construcție.</w:t>
      </w:r>
    </w:p>
    <w:p w:rsidR="0004271E" w:rsidRPr="00256853" w:rsidRDefault="0004271E" w:rsidP="0004271E">
      <w:pPr>
        <w:spacing w:line="242" w:lineRule="exact"/>
        <w:rPr>
          <w:rFonts w:ascii="Verdana" w:eastAsia="Verdana" w:hAnsi="Verdana"/>
          <w:lang w:val="ro-RO"/>
        </w:rPr>
      </w:pPr>
    </w:p>
    <w:p w:rsidR="0004271E" w:rsidRPr="00256853" w:rsidRDefault="0004271E" w:rsidP="0004271E">
      <w:pPr>
        <w:numPr>
          <w:ilvl w:val="0"/>
          <w:numId w:val="2"/>
        </w:numPr>
        <w:tabs>
          <w:tab w:val="left" w:pos="600"/>
        </w:tabs>
        <w:spacing w:after="0" w:line="261" w:lineRule="auto"/>
        <w:ind w:firstLine="2"/>
        <w:jc w:val="both"/>
        <w:rPr>
          <w:rFonts w:ascii="Verdana" w:eastAsia="Verdana" w:hAnsi="Verdana"/>
          <w:lang w:val="ro-RO"/>
        </w:rPr>
      </w:pPr>
      <w:r w:rsidRPr="00256853">
        <w:rPr>
          <w:rFonts w:ascii="Verdana" w:eastAsia="Verdana" w:hAnsi="Verdana"/>
          <w:lang w:val="ro-RO"/>
        </w:rPr>
        <w:t>Taxa pentru autorizarea amplasării de chioșcuri, containere, tonete, cabine, spații de expunere, corpuri și panouri de afișaj, firme și reclame situate pe căile și în spațiile publice este de 12 lei/m</w:t>
      </w:r>
      <w:r w:rsidRPr="00256853">
        <w:rPr>
          <w:rFonts w:ascii="Verdana" w:eastAsia="Verdana" w:hAnsi="Verdana"/>
          <w:sz w:val="27"/>
          <w:vertAlign w:val="superscript"/>
          <w:lang w:val="ro-RO"/>
        </w:rPr>
        <w:t>2</w:t>
      </w:r>
      <w:r w:rsidRPr="00256853">
        <w:rPr>
          <w:rFonts w:ascii="Verdana" w:eastAsia="Verdana" w:hAnsi="Verdana"/>
          <w:lang w:val="ro-RO"/>
        </w:rPr>
        <w:t>.</w:t>
      </w:r>
    </w:p>
    <w:p w:rsidR="0004271E" w:rsidRPr="00256853" w:rsidRDefault="0004271E" w:rsidP="0004271E">
      <w:pPr>
        <w:spacing w:line="103" w:lineRule="exact"/>
        <w:rPr>
          <w:rFonts w:ascii="Verdana" w:eastAsia="Verdana" w:hAnsi="Verdana"/>
          <w:lang w:val="ro-RO"/>
        </w:rPr>
      </w:pPr>
    </w:p>
    <w:p w:rsidR="0004271E" w:rsidRPr="00256853" w:rsidRDefault="0004271E" w:rsidP="0004271E">
      <w:pPr>
        <w:numPr>
          <w:ilvl w:val="0"/>
          <w:numId w:val="2"/>
        </w:numPr>
        <w:tabs>
          <w:tab w:val="left" w:pos="665"/>
        </w:tabs>
        <w:spacing w:after="0" w:line="239" w:lineRule="auto"/>
        <w:ind w:firstLine="2"/>
        <w:jc w:val="both"/>
        <w:rPr>
          <w:rFonts w:ascii="Verdana" w:eastAsia="Verdana" w:hAnsi="Verdana"/>
          <w:lang w:val="ro-RO"/>
        </w:rPr>
      </w:pPr>
      <w:r w:rsidRPr="00256853">
        <w:rPr>
          <w:rFonts w:ascii="Verdana" w:eastAsia="Verdana" w:hAnsi="Verdana"/>
          <w:lang w:val="ro-RO"/>
        </w:rPr>
        <w:t>Taxa pentru eliberarea unei autorizații privind lucrările de racorduri și branșamente la rețele publice de apă, canalizare, gaze termice, energie electrică, telefonie și televiziune prin cablu este de 19 lei pentru fiecare racord.</w:t>
      </w:r>
    </w:p>
    <w:p w:rsidR="0004271E" w:rsidRPr="00256853" w:rsidRDefault="0004271E" w:rsidP="0004271E">
      <w:pPr>
        <w:spacing w:line="245" w:lineRule="exact"/>
        <w:rPr>
          <w:rFonts w:ascii="Verdana" w:eastAsia="Verdana" w:hAnsi="Verdana"/>
          <w:lang w:val="ro-RO"/>
        </w:rPr>
      </w:pPr>
    </w:p>
    <w:p w:rsidR="0004271E" w:rsidRPr="00256853" w:rsidRDefault="0004271E" w:rsidP="0004271E">
      <w:pPr>
        <w:numPr>
          <w:ilvl w:val="0"/>
          <w:numId w:val="2"/>
        </w:numPr>
        <w:tabs>
          <w:tab w:val="left" w:pos="564"/>
        </w:tabs>
        <w:spacing w:after="0" w:line="238" w:lineRule="auto"/>
        <w:ind w:firstLine="2"/>
        <w:jc w:val="both"/>
        <w:rPr>
          <w:rFonts w:ascii="Verdana" w:eastAsia="Verdana" w:hAnsi="Verdana"/>
          <w:lang w:val="ro-RO"/>
        </w:rPr>
      </w:pPr>
      <w:r w:rsidRPr="00256853">
        <w:rPr>
          <w:rFonts w:ascii="Verdana" w:eastAsia="Verdana" w:hAnsi="Verdana"/>
          <w:lang w:val="ro-RO"/>
        </w:rPr>
        <w:t>Taxa pentru eliberarea avizului comisiei de urbanism şi amenajarea teritoriului este de 22 lei.</w:t>
      </w:r>
    </w:p>
    <w:p w:rsidR="0004271E" w:rsidRPr="00256853" w:rsidRDefault="0004271E" w:rsidP="0004271E">
      <w:pPr>
        <w:spacing w:line="241" w:lineRule="exact"/>
        <w:rPr>
          <w:rFonts w:ascii="Verdana" w:eastAsia="Verdana" w:hAnsi="Verdana"/>
          <w:lang w:val="ro-RO"/>
        </w:rPr>
      </w:pPr>
    </w:p>
    <w:p w:rsidR="0004271E" w:rsidRPr="00256853" w:rsidRDefault="0004271E" w:rsidP="0004271E">
      <w:pPr>
        <w:numPr>
          <w:ilvl w:val="0"/>
          <w:numId w:val="2"/>
        </w:numPr>
        <w:tabs>
          <w:tab w:val="left" w:pos="580"/>
        </w:tabs>
        <w:spacing w:after="0" w:line="239" w:lineRule="auto"/>
        <w:ind w:left="580" w:hanging="578"/>
        <w:jc w:val="both"/>
        <w:rPr>
          <w:rFonts w:ascii="Verdana" w:eastAsia="Verdana" w:hAnsi="Verdana"/>
          <w:lang w:val="ro-RO"/>
        </w:rPr>
      </w:pPr>
      <w:r w:rsidRPr="00256853">
        <w:rPr>
          <w:rFonts w:ascii="Verdana" w:eastAsia="Verdana" w:hAnsi="Verdana"/>
          <w:lang w:val="ro-RO"/>
        </w:rPr>
        <w:t>Taxe pentru autorizarea scoaterii temporare din folosinţă a domeniului public</w:t>
      </w:r>
    </w:p>
    <w:p w:rsidR="0073156A" w:rsidRPr="00256853" w:rsidRDefault="0073156A" w:rsidP="0073156A">
      <w:pPr>
        <w:pStyle w:val="ListParagraph"/>
        <w:rPr>
          <w:rFonts w:ascii="Verdana" w:eastAsia="Verdana" w:hAnsi="Verdana"/>
          <w:lang w:val="ro-RO"/>
        </w:rPr>
      </w:pPr>
    </w:p>
    <w:p w:rsidR="0073156A" w:rsidRPr="00256853" w:rsidRDefault="0073156A" w:rsidP="0073156A">
      <w:pPr>
        <w:tabs>
          <w:tab w:val="left" w:pos="580"/>
        </w:tabs>
        <w:spacing w:after="0" w:line="239" w:lineRule="auto"/>
        <w:ind w:left="580"/>
        <w:jc w:val="both"/>
        <w:rPr>
          <w:rFonts w:ascii="Verdana" w:eastAsia="Verdana" w:hAnsi="Verdana"/>
          <w:lang w:val="ro-RO"/>
        </w:rPr>
      </w:pPr>
    </w:p>
    <w:p w:rsidR="0004271E" w:rsidRPr="00256853" w:rsidRDefault="0004271E" w:rsidP="0004271E">
      <w:pPr>
        <w:spacing w:line="4" w:lineRule="exact"/>
        <w:rPr>
          <w:rFonts w:ascii="Verdana" w:eastAsia="Verdana" w:hAnsi="Verdana"/>
          <w:lang w:val="ro-RO"/>
        </w:rPr>
      </w:pPr>
    </w:p>
    <w:p w:rsidR="0004271E" w:rsidRPr="00256853" w:rsidRDefault="0004271E" w:rsidP="00080094">
      <w:pPr>
        <w:spacing w:line="238" w:lineRule="auto"/>
        <w:jc w:val="both"/>
        <w:rPr>
          <w:rFonts w:ascii="Verdana" w:eastAsia="Verdana" w:hAnsi="Verdana"/>
          <w:lang w:val="ro-RO"/>
        </w:rPr>
      </w:pPr>
      <w:r w:rsidRPr="00256853">
        <w:rPr>
          <w:rFonts w:ascii="Verdana" w:eastAsia="Verdana" w:hAnsi="Verdana"/>
          <w:lang w:val="ro-RO"/>
        </w:rPr>
        <w:lastRenderedPageBreak/>
        <w:t xml:space="preserve">şi/sau privat al </w:t>
      </w:r>
      <w:r w:rsidR="00DE6B72" w:rsidRPr="00256853">
        <w:rPr>
          <w:rFonts w:ascii="Verdana" w:eastAsia="Verdana" w:hAnsi="Verdana"/>
          <w:lang w:val="ro-RO"/>
        </w:rPr>
        <w:t>orasului Techirghiol</w:t>
      </w:r>
      <w:r w:rsidRPr="00256853">
        <w:rPr>
          <w:rFonts w:ascii="Verdana" w:eastAsia="Verdana" w:hAnsi="Verdana"/>
          <w:lang w:val="ro-RO"/>
        </w:rPr>
        <w:t xml:space="preserve"> pentru lucrări de reparații (avarii) la reţelele de utilităţi şi branşament/racord este de 22 lei/zi.</w:t>
      </w:r>
    </w:p>
    <w:p w:rsidR="0004271E" w:rsidRPr="00256853" w:rsidRDefault="0004271E" w:rsidP="0004271E">
      <w:pPr>
        <w:numPr>
          <w:ilvl w:val="0"/>
          <w:numId w:val="2"/>
        </w:numPr>
        <w:tabs>
          <w:tab w:val="left" w:pos="574"/>
        </w:tabs>
        <w:spacing w:after="0" w:line="239" w:lineRule="auto"/>
        <w:ind w:firstLine="2"/>
        <w:jc w:val="both"/>
        <w:rPr>
          <w:rFonts w:ascii="Verdana" w:eastAsia="Verdana" w:hAnsi="Verdana"/>
          <w:lang w:val="ro-RO"/>
        </w:rPr>
      </w:pPr>
      <w:r w:rsidRPr="00256853">
        <w:rPr>
          <w:rFonts w:ascii="Verdana" w:eastAsia="Verdana" w:hAnsi="Verdana"/>
          <w:lang w:val="ro-RO"/>
        </w:rPr>
        <w:t>Lucrările de investiţii pentru realizarea de reţele şi branşamente/racorduri vor fi limitate în timp astfel:</w:t>
      </w:r>
    </w:p>
    <w:p w:rsidR="0004271E" w:rsidRPr="00256853" w:rsidRDefault="0004271E" w:rsidP="0004271E">
      <w:pPr>
        <w:spacing w:line="242" w:lineRule="exact"/>
        <w:rPr>
          <w:rFonts w:ascii="Verdana" w:eastAsia="Verdana" w:hAnsi="Verdana"/>
          <w:lang w:val="ro-RO"/>
        </w:rPr>
      </w:pPr>
    </w:p>
    <w:p w:rsidR="0004271E" w:rsidRPr="00256853" w:rsidRDefault="0004271E" w:rsidP="0004271E">
      <w:pPr>
        <w:numPr>
          <w:ilvl w:val="1"/>
          <w:numId w:val="2"/>
        </w:numPr>
        <w:tabs>
          <w:tab w:val="left" w:pos="720"/>
        </w:tabs>
        <w:spacing w:after="0" w:line="210" w:lineRule="auto"/>
        <w:ind w:firstLine="362"/>
        <w:jc w:val="both"/>
        <w:rPr>
          <w:rFonts w:ascii="Wingdings" w:eastAsia="Wingdings" w:hAnsi="Wingdings"/>
          <w:sz w:val="44"/>
          <w:vertAlign w:val="superscript"/>
          <w:lang w:val="ro-RO"/>
        </w:rPr>
      </w:pPr>
      <w:r w:rsidRPr="00256853">
        <w:rPr>
          <w:rFonts w:ascii="Verdana" w:eastAsia="Verdana" w:hAnsi="Verdana"/>
          <w:lang w:val="ro-RO"/>
        </w:rPr>
        <w:t>pentru realizarea unui branşament, timpul de scoatere temporară din folosinţă a domeniului public şi/sau privat va fi cuprins în intervalul de 5-15 zile, în funcţie de lungimea traseului. Acest termen se poate prelungi o singură dată cu acelaşi număr de zile. Excepţie vor face branşamentele care se vor realiza prin foraj orizontal, termenul de execuţie va fi cuprins în intervalul de 10-20 zile cu posibilitatea de a-l prelungi cu acelaşi număr de zile.</w:t>
      </w:r>
    </w:p>
    <w:p w:rsidR="0004271E" w:rsidRPr="00256853" w:rsidRDefault="0004271E" w:rsidP="0004271E">
      <w:pPr>
        <w:spacing w:line="128" w:lineRule="exact"/>
        <w:rPr>
          <w:rFonts w:ascii="Wingdings" w:eastAsia="Wingdings" w:hAnsi="Wingdings"/>
          <w:sz w:val="44"/>
          <w:vertAlign w:val="superscript"/>
          <w:lang w:val="ro-RO"/>
        </w:rPr>
      </w:pPr>
    </w:p>
    <w:p w:rsidR="0022711B" w:rsidRPr="00256853" w:rsidRDefault="0004271E" w:rsidP="0004271E">
      <w:pPr>
        <w:numPr>
          <w:ilvl w:val="1"/>
          <w:numId w:val="2"/>
        </w:numPr>
        <w:tabs>
          <w:tab w:val="left" w:pos="797"/>
        </w:tabs>
        <w:spacing w:after="0" w:line="198" w:lineRule="auto"/>
        <w:ind w:firstLine="362"/>
        <w:jc w:val="both"/>
        <w:rPr>
          <w:rFonts w:ascii="Wingdings" w:eastAsia="Wingdings" w:hAnsi="Wingdings"/>
          <w:sz w:val="44"/>
          <w:vertAlign w:val="superscript"/>
          <w:lang w:val="ro-RO"/>
        </w:rPr>
      </w:pPr>
      <w:r w:rsidRPr="00256853">
        <w:rPr>
          <w:rFonts w:ascii="Verdana" w:eastAsia="Verdana" w:hAnsi="Verdana"/>
          <w:lang w:val="ro-RO"/>
        </w:rPr>
        <w:t xml:space="preserve">în cazul lucrărilor pentru realizarea unei reţele subterane, timpul de scoatere temporară din folosinţă a domeniului public şi/sau privat nu va depăşi 30 zile pentru </w:t>
      </w:r>
    </w:p>
    <w:p w:rsidR="0004271E" w:rsidRPr="00256853" w:rsidRDefault="0004271E" w:rsidP="0073156A">
      <w:pPr>
        <w:tabs>
          <w:tab w:val="left" w:pos="797"/>
        </w:tabs>
        <w:spacing w:after="0" w:line="198" w:lineRule="auto"/>
        <w:jc w:val="both"/>
        <w:rPr>
          <w:rFonts w:ascii="Wingdings" w:eastAsia="Wingdings" w:hAnsi="Wingdings"/>
          <w:sz w:val="44"/>
          <w:vertAlign w:val="superscript"/>
          <w:lang w:val="ro-RO"/>
        </w:rPr>
      </w:pPr>
      <w:r w:rsidRPr="00256853">
        <w:rPr>
          <w:rFonts w:ascii="Verdana" w:eastAsia="Verdana" w:hAnsi="Verdana"/>
          <w:lang w:val="ro-RO"/>
        </w:rPr>
        <w:t>un tronson de 100 ml. Acest termen se poate prelungi o singură dată cu încă 30 zile.</w:t>
      </w:r>
    </w:p>
    <w:p w:rsidR="0004271E" w:rsidRPr="00256853" w:rsidRDefault="0004271E" w:rsidP="0004271E">
      <w:pPr>
        <w:spacing w:line="123" w:lineRule="exact"/>
        <w:rPr>
          <w:rFonts w:ascii="Wingdings" w:eastAsia="Wingdings" w:hAnsi="Wingdings"/>
          <w:sz w:val="44"/>
          <w:vertAlign w:val="superscript"/>
          <w:lang w:val="ro-RO"/>
        </w:rPr>
      </w:pPr>
    </w:p>
    <w:p w:rsidR="0004271E" w:rsidRPr="00256853" w:rsidRDefault="0004271E" w:rsidP="0004271E">
      <w:pPr>
        <w:numPr>
          <w:ilvl w:val="0"/>
          <w:numId w:val="2"/>
        </w:numPr>
        <w:tabs>
          <w:tab w:val="left" w:pos="662"/>
        </w:tabs>
        <w:spacing w:after="0" w:line="239" w:lineRule="auto"/>
        <w:ind w:firstLine="2"/>
        <w:jc w:val="both"/>
        <w:rPr>
          <w:rFonts w:ascii="Verdana" w:eastAsia="Verdana" w:hAnsi="Verdana"/>
          <w:lang w:val="ro-RO"/>
        </w:rPr>
      </w:pPr>
      <w:r w:rsidRPr="00256853">
        <w:rPr>
          <w:rFonts w:ascii="Verdana" w:eastAsia="Verdana" w:hAnsi="Verdana"/>
          <w:lang w:val="ro-RO"/>
        </w:rPr>
        <w:t>Termenul de valabilitate al autorizaţiei pentru scoaterea temporară din folosinţă a domeniului public şi/privat este intervalul de timp cuprins între 60 de zile şi 9 luni de la data emiterii în funcţie de complexitatea lucrării. Acest termen se va</w:t>
      </w:r>
    </w:p>
    <w:p w:rsidR="0004271E" w:rsidRPr="00256853" w:rsidRDefault="0004271E" w:rsidP="0004271E">
      <w:pPr>
        <w:spacing w:line="2" w:lineRule="exact"/>
        <w:rPr>
          <w:rFonts w:ascii="Verdana" w:eastAsia="Verdana" w:hAnsi="Verdana"/>
          <w:lang w:val="ro-RO"/>
        </w:rPr>
      </w:pPr>
    </w:p>
    <w:p w:rsidR="0004271E" w:rsidRPr="00256853" w:rsidRDefault="0004271E" w:rsidP="0004271E">
      <w:pPr>
        <w:spacing w:line="0" w:lineRule="atLeast"/>
        <w:jc w:val="both"/>
        <w:rPr>
          <w:rFonts w:ascii="Verdana" w:eastAsia="Verdana" w:hAnsi="Verdana"/>
          <w:lang w:val="ro-RO"/>
        </w:rPr>
      </w:pPr>
      <w:r w:rsidRPr="00256853">
        <w:rPr>
          <w:rFonts w:ascii="Verdana" w:eastAsia="Verdana" w:hAnsi="Verdana"/>
          <w:lang w:val="ro-RO"/>
        </w:rPr>
        <w:t>încadra în termenul de valabilitate prevăzut în autorizaţia de construire. În cazul în care expiră acest termen, se va solicita o nouă autorizaţie pentru scoaterea temporară din folosinţă a domeniului public şi/sau privat, în termenul de valabilitate al autorizaţiei de construire.</w:t>
      </w:r>
    </w:p>
    <w:p w:rsidR="0004271E" w:rsidRPr="00256853" w:rsidRDefault="0004271E" w:rsidP="0004271E">
      <w:pPr>
        <w:numPr>
          <w:ilvl w:val="0"/>
          <w:numId w:val="3"/>
        </w:numPr>
        <w:tabs>
          <w:tab w:val="left" w:pos="617"/>
        </w:tabs>
        <w:spacing w:after="0" w:line="239" w:lineRule="auto"/>
        <w:ind w:firstLine="2"/>
        <w:jc w:val="both"/>
        <w:rPr>
          <w:rFonts w:ascii="Verdana" w:eastAsia="Verdana" w:hAnsi="Verdana"/>
          <w:lang w:val="ro-RO"/>
        </w:rPr>
      </w:pPr>
      <w:bookmarkStart w:id="1" w:name="page45"/>
      <w:bookmarkEnd w:id="1"/>
      <w:r w:rsidRPr="00256853">
        <w:rPr>
          <w:rFonts w:ascii="Verdana" w:eastAsia="Verdana" w:hAnsi="Verdana"/>
          <w:lang w:val="ro-RO"/>
        </w:rPr>
        <w:t>Depăşirea termenelor menţionate în autorizaţia de scoatere temporară din folosinţa domeniului public şi/sau privat se va sancţiona conform legislaţiei în vigoare.</w:t>
      </w:r>
    </w:p>
    <w:p w:rsidR="0004271E" w:rsidRPr="00256853" w:rsidRDefault="0004271E" w:rsidP="0004271E">
      <w:pPr>
        <w:spacing w:line="121" w:lineRule="exact"/>
        <w:rPr>
          <w:rFonts w:ascii="Verdana" w:eastAsia="Verdana" w:hAnsi="Verdana"/>
          <w:lang w:val="ro-RO"/>
        </w:rPr>
      </w:pPr>
    </w:p>
    <w:p w:rsidR="0004271E" w:rsidRPr="00256853" w:rsidRDefault="0004271E" w:rsidP="0004271E">
      <w:pPr>
        <w:numPr>
          <w:ilvl w:val="0"/>
          <w:numId w:val="3"/>
        </w:numPr>
        <w:tabs>
          <w:tab w:val="left" w:pos="560"/>
        </w:tabs>
        <w:spacing w:after="0" w:line="0" w:lineRule="atLeast"/>
        <w:ind w:left="560" w:hanging="558"/>
        <w:jc w:val="both"/>
        <w:rPr>
          <w:rFonts w:ascii="Verdana" w:eastAsia="Verdana" w:hAnsi="Verdana"/>
          <w:lang w:val="ro-RO"/>
        </w:rPr>
      </w:pPr>
      <w:r w:rsidRPr="00256853">
        <w:rPr>
          <w:rFonts w:ascii="Verdana" w:eastAsia="Verdana" w:hAnsi="Verdana"/>
          <w:lang w:val="ro-RO"/>
        </w:rPr>
        <w:t xml:space="preserve">Responsabilitatea </w:t>
      </w:r>
      <w:r w:rsidR="00E86C58">
        <w:rPr>
          <w:rFonts w:ascii="Verdana" w:eastAsia="Verdana" w:hAnsi="Verdana"/>
          <w:lang w:val="ro-RO"/>
        </w:rPr>
        <w:t>încasării taxei revine Serviciului</w:t>
      </w:r>
      <w:r w:rsidRPr="00256853">
        <w:rPr>
          <w:rFonts w:ascii="Verdana" w:eastAsia="Verdana" w:hAnsi="Verdana"/>
          <w:lang w:val="ro-RO"/>
        </w:rPr>
        <w:t xml:space="preserve"> Urbanism.</w:t>
      </w:r>
    </w:p>
    <w:p w:rsidR="0004271E" w:rsidRPr="00256853" w:rsidRDefault="0004271E" w:rsidP="0004271E">
      <w:pPr>
        <w:spacing w:line="122" w:lineRule="exact"/>
        <w:rPr>
          <w:rFonts w:ascii="Verdana" w:eastAsia="Verdana" w:hAnsi="Verdana"/>
          <w:lang w:val="ro-RO"/>
        </w:rPr>
      </w:pPr>
    </w:p>
    <w:p w:rsidR="0004271E" w:rsidRPr="00256853" w:rsidRDefault="0004271E" w:rsidP="0004271E">
      <w:pPr>
        <w:numPr>
          <w:ilvl w:val="0"/>
          <w:numId w:val="3"/>
        </w:numPr>
        <w:tabs>
          <w:tab w:val="left" w:pos="581"/>
        </w:tabs>
        <w:spacing w:after="0" w:line="238" w:lineRule="auto"/>
        <w:ind w:firstLine="2"/>
        <w:jc w:val="both"/>
        <w:rPr>
          <w:rFonts w:ascii="Verdana" w:eastAsia="Verdana" w:hAnsi="Verdana"/>
          <w:i/>
          <w:lang w:val="ro-RO"/>
        </w:rPr>
      </w:pPr>
      <w:r w:rsidRPr="00256853">
        <w:rPr>
          <w:rFonts w:ascii="Verdana" w:eastAsia="Verdana" w:hAnsi="Verdana"/>
          <w:i/>
          <w:lang w:val="ro-RO"/>
        </w:rPr>
        <w:t xml:space="preserve">Taxa pentru obţinerea în numele solicitantului a avizelor necesare în vederea autorizării va fi de </w:t>
      </w:r>
      <w:r w:rsidRPr="00256853">
        <w:rPr>
          <w:rFonts w:ascii="Verdana" w:eastAsia="Verdana" w:hAnsi="Verdana"/>
          <w:b/>
          <w:i/>
          <w:lang w:val="ro-RO"/>
        </w:rPr>
        <w:t>20 lei/aviz</w:t>
      </w:r>
      <w:r w:rsidRPr="00256853">
        <w:rPr>
          <w:rFonts w:ascii="Verdana" w:eastAsia="Verdana" w:hAnsi="Verdana"/>
          <w:i/>
          <w:lang w:val="ro-RO"/>
        </w:rPr>
        <w:t>.</w:t>
      </w:r>
    </w:p>
    <w:p w:rsidR="0004271E" w:rsidRPr="00256853" w:rsidRDefault="0004271E" w:rsidP="0004271E">
      <w:pPr>
        <w:spacing w:line="124" w:lineRule="exact"/>
        <w:rPr>
          <w:rFonts w:ascii="Verdana" w:eastAsia="Verdana" w:hAnsi="Verdana"/>
          <w:lang w:val="ro-RO"/>
        </w:rPr>
      </w:pPr>
    </w:p>
    <w:p w:rsidR="0004271E" w:rsidRPr="00256853" w:rsidRDefault="0004271E" w:rsidP="0004271E">
      <w:pPr>
        <w:numPr>
          <w:ilvl w:val="0"/>
          <w:numId w:val="3"/>
        </w:numPr>
        <w:tabs>
          <w:tab w:val="left" w:pos="586"/>
        </w:tabs>
        <w:spacing w:after="0" w:line="238" w:lineRule="auto"/>
        <w:ind w:firstLine="2"/>
        <w:jc w:val="both"/>
        <w:rPr>
          <w:rFonts w:ascii="Verdana" w:eastAsia="Verdana" w:hAnsi="Verdana"/>
          <w:lang w:val="ro-RO"/>
        </w:rPr>
      </w:pPr>
      <w:r w:rsidRPr="00256853">
        <w:rPr>
          <w:rFonts w:ascii="Verdana" w:eastAsia="Verdana" w:hAnsi="Verdana"/>
          <w:b/>
          <w:lang w:val="ro-RO"/>
        </w:rPr>
        <w:t>Mod de aplicare</w:t>
      </w:r>
      <w:r w:rsidRPr="00256853">
        <w:rPr>
          <w:rFonts w:ascii="Verdana" w:eastAsia="Verdana" w:hAnsi="Verdana"/>
          <w:lang w:val="ro-RO"/>
        </w:rPr>
        <w:t>. Pentru taxele prevăzute la punctele</w:t>
      </w:r>
      <w:r w:rsidRPr="00256853">
        <w:rPr>
          <w:rFonts w:ascii="Verdana" w:eastAsia="Verdana" w:hAnsi="Verdana"/>
          <w:b/>
          <w:lang w:val="ro-RO"/>
        </w:rPr>
        <w:t xml:space="preserve"> </w:t>
      </w:r>
      <w:r w:rsidRPr="00256853">
        <w:rPr>
          <w:rFonts w:ascii="Verdana" w:eastAsia="Verdana" w:hAnsi="Verdana"/>
          <w:lang w:val="ro-RO"/>
        </w:rPr>
        <w:t>(3) și (4) stabilite pe</w:t>
      </w:r>
      <w:r w:rsidRPr="00256853">
        <w:rPr>
          <w:rFonts w:ascii="Verdana" w:eastAsia="Verdana" w:hAnsi="Verdana"/>
          <w:b/>
          <w:lang w:val="ro-RO"/>
        </w:rPr>
        <w:t xml:space="preserve"> </w:t>
      </w:r>
      <w:r w:rsidRPr="00256853">
        <w:rPr>
          <w:rFonts w:ascii="Verdana" w:eastAsia="Verdana" w:hAnsi="Verdana"/>
          <w:lang w:val="ro-RO"/>
        </w:rPr>
        <w:t>baza valorii autorizate a lucrărilor de construcție se aplică următoarele reguli:</w:t>
      </w:r>
    </w:p>
    <w:p w:rsidR="0004271E" w:rsidRPr="00256853" w:rsidRDefault="0004271E" w:rsidP="0004271E">
      <w:pPr>
        <w:spacing w:line="125" w:lineRule="exact"/>
        <w:rPr>
          <w:rFonts w:ascii="Times New Roman" w:eastAsia="Times New Roman" w:hAnsi="Times New Roman"/>
          <w:lang w:val="ro-RO"/>
        </w:rPr>
      </w:pPr>
    </w:p>
    <w:p w:rsidR="0004271E" w:rsidRPr="00256853" w:rsidRDefault="0004271E" w:rsidP="0004271E">
      <w:pPr>
        <w:numPr>
          <w:ilvl w:val="0"/>
          <w:numId w:val="4"/>
        </w:numPr>
        <w:tabs>
          <w:tab w:val="left" w:pos="331"/>
        </w:tabs>
        <w:spacing w:after="0" w:line="239" w:lineRule="auto"/>
        <w:ind w:firstLine="2"/>
        <w:jc w:val="both"/>
        <w:rPr>
          <w:rFonts w:ascii="Verdana" w:eastAsia="Verdana" w:hAnsi="Verdana"/>
          <w:lang w:val="ro-RO"/>
        </w:rPr>
      </w:pPr>
      <w:r w:rsidRPr="00256853">
        <w:rPr>
          <w:rFonts w:ascii="Verdana" w:eastAsia="Verdana" w:hAnsi="Verdana"/>
          <w:lang w:val="ro-RO"/>
        </w:rPr>
        <w:t>taxa datorată se stabilește pe baza valorii lucrărilor de construcție declarate de persoana care solicită autorizația de construire și se plătește înainte de emiterea acesteia;</w:t>
      </w:r>
    </w:p>
    <w:p w:rsidR="0004271E" w:rsidRPr="00256853" w:rsidRDefault="0004271E" w:rsidP="0004271E">
      <w:pPr>
        <w:spacing w:line="123" w:lineRule="exact"/>
        <w:rPr>
          <w:rFonts w:ascii="Verdana" w:eastAsia="Verdana" w:hAnsi="Verdana"/>
          <w:lang w:val="ro-RO"/>
        </w:rPr>
      </w:pPr>
    </w:p>
    <w:p w:rsidR="0004271E" w:rsidRPr="00256853" w:rsidRDefault="0004271E" w:rsidP="0004271E">
      <w:pPr>
        <w:numPr>
          <w:ilvl w:val="0"/>
          <w:numId w:val="4"/>
        </w:numPr>
        <w:tabs>
          <w:tab w:val="left" w:pos="322"/>
        </w:tabs>
        <w:spacing w:after="0" w:line="239" w:lineRule="auto"/>
        <w:ind w:firstLine="2"/>
        <w:jc w:val="both"/>
        <w:rPr>
          <w:rFonts w:ascii="Verdana" w:eastAsia="Verdana" w:hAnsi="Verdana"/>
          <w:lang w:val="ro-RO"/>
        </w:rPr>
      </w:pPr>
      <w:r w:rsidRPr="00256853">
        <w:rPr>
          <w:rFonts w:ascii="Verdana" w:eastAsia="Verdana" w:hAnsi="Verdana"/>
          <w:lang w:val="ro-RO"/>
        </w:rPr>
        <w:t>pentru taxa prevazută la pct. (3) și (4), valoarea reală a lucrărilor de construcție nu poate fi mai mică decât valoarea impozabilă a clădirii stabilită conform art. 457 din Legea nr. 227/2015 privind Codul fiscal;</w:t>
      </w:r>
    </w:p>
    <w:p w:rsidR="0004271E" w:rsidRPr="00256853" w:rsidRDefault="0004271E" w:rsidP="0004271E">
      <w:pPr>
        <w:spacing w:line="122" w:lineRule="exact"/>
        <w:rPr>
          <w:rFonts w:ascii="Verdana" w:eastAsia="Verdana" w:hAnsi="Verdana"/>
          <w:lang w:val="ro-RO"/>
        </w:rPr>
      </w:pPr>
    </w:p>
    <w:p w:rsidR="0004271E" w:rsidRPr="00256853" w:rsidRDefault="0004271E" w:rsidP="0004271E">
      <w:pPr>
        <w:numPr>
          <w:ilvl w:val="0"/>
          <w:numId w:val="4"/>
        </w:numPr>
        <w:tabs>
          <w:tab w:val="left" w:pos="328"/>
        </w:tabs>
        <w:spacing w:after="0" w:line="239" w:lineRule="auto"/>
        <w:ind w:firstLine="2"/>
        <w:jc w:val="both"/>
        <w:rPr>
          <w:rFonts w:ascii="Verdana" w:eastAsia="Verdana" w:hAnsi="Verdana"/>
          <w:lang w:val="ro-RO"/>
        </w:rPr>
      </w:pPr>
      <w:r w:rsidRPr="00256853">
        <w:rPr>
          <w:rFonts w:ascii="Verdana" w:eastAsia="Verdana" w:hAnsi="Verdana"/>
          <w:lang w:val="ro-RO"/>
        </w:rPr>
        <w:lastRenderedPageBreak/>
        <w:t>în termen de 15 zile de la data finalizării lucrărilor de construcție, dar nu mai târziu de 15 zile de la data la care expiră autorizația respectivă, persoana care a obținut autorizația trebuie să depună o declarație privind valoarea lucrărilor de construcție la compartimentul de specialitate al autorității administrației publice locale;</w:t>
      </w:r>
    </w:p>
    <w:p w:rsidR="0004271E" w:rsidRPr="00256853" w:rsidRDefault="0004271E" w:rsidP="0004271E">
      <w:pPr>
        <w:spacing w:line="125" w:lineRule="exact"/>
        <w:rPr>
          <w:rFonts w:ascii="Verdana" w:eastAsia="Verdana" w:hAnsi="Verdana"/>
          <w:lang w:val="ro-RO"/>
        </w:rPr>
      </w:pPr>
    </w:p>
    <w:p w:rsidR="0004271E" w:rsidRPr="00256853" w:rsidRDefault="0004271E" w:rsidP="0004271E">
      <w:pPr>
        <w:numPr>
          <w:ilvl w:val="0"/>
          <w:numId w:val="4"/>
        </w:numPr>
        <w:tabs>
          <w:tab w:val="left" w:pos="346"/>
        </w:tabs>
        <w:spacing w:after="0" w:line="239" w:lineRule="auto"/>
        <w:ind w:firstLine="2"/>
        <w:jc w:val="both"/>
        <w:rPr>
          <w:rFonts w:ascii="Verdana" w:eastAsia="Verdana" w:hAnsi="Verdana"/>
          <w:lang w:val="ro-RO"/>
        </w:rPr>
      </w:pPr>
      <w:r w:rsidRPr="00256853">
        <w:rPr>
          <w:rFonts w:ascii="Verdana" w:eastAsia="Verdana" w:hAnsi="Verdana"/>
          <w:lang w:val="ro-RO"/>
        </w:rPr>
        <w:t>până în cea de-a 15-a zi, inclusiv, de la data la care se depune situația finală privind valoarea lucrărilor de construcții, compartimentul de specialitate al autorității administrației publice locale are obligația de a stabili taxa datorată pe baza valorii reale a lucrărilor de construcție;</w:t>
      </w:r>
    </w:p>
    <w:p w:rsidR="0004271E" w:rsidRPr="00256853" w:rsidRDefault="0004271E" w:rsidP="0004271E">
      <w:pPr>
        <w:spacing w:line="125" w:lineRule="exact"/>
        <w:rPr>
          <w:rFonts w:ascii="Verdana" w:eastAsia="Verdana" w:hAnsi="Verdana"/>
          <w:lang w:val="ro-RO"/>
        </w:rPr>
      </w:pPr>
    </w:p>
    <w:p w:rsidR="0004271E" w:rsidRPr="00256853" w:rsidRDefault="0004271E" w:rsidP="0004271E">
      <w:pPr>
        <w:numPr>
          <w:ilvl w:val="0"/>
          <w:numId w:val="4"/>
        </w:numPr>
        <w:tabs>
          <w:tab w:val="left" w:pos="391"/>
        </w:tabs>
        <w:spacing w:after="0" w:line="239" w:lineRule="auto"/>
        <w:ind w:firstLine="2"/>
        <w:jc w:val="both"/>
        <w:rPr>
          <w:rFonts w:ascii="Verdana" w:eastAsia="Verdana" w:hAnsi="Verdana"/>
          <w:lang w:val="ro-RO"/>
        </w:rPr>
      </w:pPr>
      <w:r w:rsidRPr="00256853">
        <w:rPr>
          <w:rFonts w:ascii="Verdana" w:eastAsia="Verdana" w:hAnsi="Verdana"/>
          <w:lang w:val="ro-RO"/>
        </w:rPr>
        <w:t>până în cea de-a 15-a zi, inclusiv, de la data la care compartimentul de specialitate al autorității administrației publice locale a comunicat valoarea stabilită pentru taxă, trebuie plătită orice diferență de taxă datorată de către persoana care a primit autorizația sau orice diferență de taxă care trebuie rambursată de autoritatea administrației publice locale.</w:t>
      </w:r>
    </w:p>
    <w:p w:rsidR="0004271E" w:rsidRPr="00256853" w:rsidRDefault="0004271E" w:rsidP="0004271E">
      <w:pPr>
        <w:spacing w:line="126" w:lineRule="exact"/>
        <w:rPr>
          <w:rFonts w:ascii="Times New Roman" w:eastAsia="Times New Roman" w:hAnsi="Times New Roman"/>
          <w:lang w:val="ro-RO"/>
        </w:rPr>
      </w:pPr>
    </w:p>
    <w:p w:rsidR="0073156A" w:rsidRPr="00256853" w:rsidRDefault="0004271E" w:rsidP="0073156A">
      <w:pPr>
        <w:numPr>
          <w:ilvl w:val="0"/>
          <w:numId w:val="5"/>
        </w:numPr>
        <w:tabs>
          <w:tab w:val="left" w:pos="562"/>
        </w:tabs>
        <w:spacing w:after="0" w:line="239" w:lineRule="auto"/>
        <w:ind w:firstLine="2"/>
        <w:jc w:val="both"/>
        <w:rPr>
          <w:rFonts w:ascii="Verdana" w:eastAsia="Verdana" w:hAnsi="Verdana"/>
          <w:lang w:val="ro-RO"/>
        </w:rPr>
      </w:pPr>
      <w:r w:rsidRPr="00256853">
        <w:rPr>
          <w:rFonts w:ascii="Verdana" w:eastAsia="Verdana" w:hAnsi="Verdana"/>
          <w:lang w:val="ro-RO"/>
        </w:rPr>
        <w:t>Regularizarea taxei pentru autorizaţia de construire la terminarea lucrărilor, se face pe baza valorii reale a lucrărilor de construcţie, valoare care nu poate fi mai mică decât cea determinată conform anexei privind impozitul pe clădiri din hotărârea de consiliu aferentă anului când a fost terminată lucrarea.</w:t>
      </w:r>
    </w:p>
    <w:p w:rsidR="0022711B" w:rsidRPr="00256853" w:rsidRDefault="0022711B" w:rsidP="0022711B">
      <w:pPr>
        <w:pStyle w:val="ListParagraph"/>
        <w:spacing w:line="239" w:lineRule="auto"/>
        <w:ind w:left="6480"/>
        <w:rPr>
          <w:rFonts w:ascii="Verdana" w:eastAsia="Verdana" w:hAnsi="Verdana"/>
          <w:lang w:val="ro-RO"/>
        </w:rPr>
      </w:pPr>
    </w:p>
    <w:p w:rsidR="0004271E" w:rsidRPr="00256853" w:rsidRDefault="0004271E" w:rsidP="0004271E">
      <w:pPr>
        <w:numPr>
          <w:ilvl w:val="0"/>
          <w:numId w:val="5"/>
        </w:numPr>
        <w:tabs>
          <w:tab w:val="left" w:pos="562"/>
        </w:tabs>
        <w:spacing w:after="0" w:line="0" w:lineRule="atLeast"/>
        <w:ind w:firstLine="2"/>
        <w:jc w:val="both"/>
        <w:rPr>
          <w:rFonts w:ascii="Verdana" w:eastAsia="Verdana" w:hAnsi="Verdana"/>
          <w:lang w:val="ro-RO"/>
        </w:rPr>
      </w:pPr>
      <w:r w:rsidRPr="00256853">
        <w:rPr>
          <w:rFonts w:ascii="Verdana" w:eastAsia="Verdana" w:hAnsi="Verdana"/>
          <w:lang w:val="ro-RO"/>
        </w:rPr>
        <w:t>Referitor la taxa pentru eliberarea avizului comisiei de urbanism şi amenajarea teritoriului, pentru avizele comisiilor tehnice sau colegiilor constituite prin dispoziţii ale primarului orasului Techirghiol, care cuprind specialişti în domeniile respective, atât din cadrul aparatului propriu cât şi din cadrul instituţiilor de specialitate care sunt special împuterniciţi de conducerile executive respective, petentul va prezenta, la momentul eliberării avizului menţionat, o copie a documentului de plată.</w:t>
      </w:r>
    </w:p>
    <w:p w:rsidR="0022711B" w:rsidRPr="00256853" w:rsidRDefault="0022711B" w:rsidP="0022711B">
      <w:pPr>
        <w:tabs>
          <w:tab w:val="left" w:pos="562"/>
        </w:tabs>
        <w:spacing w:after="0" w:line="0" w:lineRule="atLeast"/>
        <w:ind w:left="2"/>
        <w:jc w:val="both"/>
        <w:rPr>
          <w:rFonts w:ascii="Verdana" w:eastAsia="Verdana" w:hAnsi="Verdana"/>
          <w:lang w:val="ro-RO"/>
        </w:rPr>
      </w:pPr>
    </w:p>
    <w:p w:rsidR="0004271E" w:rsidRPr="00256853" w:rsidRDefault="0004271E" w:rsidP="0004271E">
      <w:pPr>
        <w:numPr>
          <w:ilvl w:val="0"/>
          <w:numId w:val="6"/>
        </w:numPr>
        <w:tabs>
          <w:tab w:val="left" w:pos="634"/>
        </w:tabs>
        <w:spacing w:after="0" w:line="239" w:lineRule="auto"/>
        <w:ind w:left="20" w:firstLine="2"/>
        <w:jc w:val="both"/>
        <w:rPr>
          <w:rFonts w:ascii="Verdana" w:eastAsia="Verdana" w:hAnsi="Verdana"/>
          <w:lang w:val="ro-RO"/>
        </w:rPr>
      </w:pPr>
      <w:r w:rsidRPr="00256853">
        <w:rPr>
          <w:rFonts w:ascii="Verdana" w:eastAsia="Verdana" w:hAnsi="Verdana"/>
          <w:lang w:val="ro-RO"/>
        </w:rPr>
        <w:t>Pentru obţinerea avizelor impuse în certificatul de urbanism solicitantul va depune:</w:t>
      </w:r>
    </w:p>
    <w:p w:rsidR="0004271E" w:rsidRPr="00256853" w:rsidRDefault="0004271E" w:rsidP="0004271E">
      <w:pPr>
        <w:spacing w:line="121" w:lineRule="exact"/>
        <w:rPr>
          <w:rFonts w:ascii="Verdana" w:eastAsia="Verdana" w:hAnsi="Verdana"/>
          <w:lang w:val="ro-RO"/>
        </w:rPr>
      </w:pPr>
    </w:p>
    <w:p w:rsidR="0004271E" w:rsidRPr="00256853" w:rsidRDefault="0004271E" w:rsidP="0004271E">
      <w:pPr>
        <w:numPr>
          <w:ilvl w:val="1"/>
          <w:numId w:val="6"/>
        </w:numPr>
        <w:tabs>
          <w:tab w:val="left" w:pos="740"/>
        </w:tabs>
        <w:spacing w:after="0" w:line="0" w:lineRule="atLeast"/>
        <w:ind w:left="740" w:hanging="291"/>
        <w:jc w:val="both"/>
        <w:rPr>
          <w:rFonts w:ascii="Verdana" w:eastAsia="Verdana" w:hAnsi="Verdana"/>
          <w:lang w:val="ro-RO"/>
        </w:rPr>
      </w:pPr>
      <w:r w:rsidRPr="00256853">
        <w:rPr>
          <w:rFonts w:ascii="Verdana" w:eastAsia="Verdana" w:hAnsi="Verdana"/>
          <w:lang w:val="ro-RO"/>
        </w:rPr>
        <w:t>cerere;</w:t>
      </w:r>
    </w:p>
    <w:p w:rsidR="0004271E" w:rsidRPr="00256853" w:rsidRDefault="0004271E" w:rsidP="0004271E">
      <w:pPr>
        <w:numPr>
          <w:ilvl w:val="1"/>
          <w:numId w:val="6"/>
        </w:numPr>
        <w:tabs>
          <w:tab w:val="left" w:pos="740"/>
        </w:tabs>
        <w:spacing w:after="0" w:line="239" w:lineRule="auto"/>
        <w:ind w:left="740" w:hanging="291"/>
        <w:jc w:val="both"/>
        <w:rPr>
          <w:rFonts w:ascii="Verdana" w:eastAsia="Verdana" w:hAnsi="Verdana"/>
          <w:lang w:val="ro-RO"/>
        </w:rPr>
      </w:pPr>
      <w:r w:rsidRPr="00256853">
        <w:rPr>
          <w:rFonts w:ascii="Verdana" w:eastAsia="Verdana" w:hAnsi="Verdana"/>
          <w:lang w:val="ro-RO"/>
        </w:rPr>
        <w:t>copie certificat de urbanism;</w:t>
      </w:r>
    </w:p>
    <w:p w:rsidR="0004271E" w:rsidRPr="00256853" w:rsidRDefault="0004271E" w:rsidP="0004271E">
      <w:pPr>
        <w:spacing w:line="1" w:lineRule="exact"/>
        <w:rPr>
          <w:rFonts w:ascii="Verdana" w:eastAsia="Verdana" w:hAnsi="Verdana"/>
          <w:lang w:val="ro-RO"/>
        </w:rPr>
      </w:pPr>
    </w:p>
    <w:p w:rsidR="0004271E" w:rsidRPr="00256853" w:rsidRDefault="0004271E" w:rsidP="0004271E">
      <w:pPr>
        <w:numPr>
          <w:ilvl w:val="1"/>
          <w:numId w:val="6"/>
        </w:numPr>
        <w:tabs>
          <w:tab w:val="left" w:pos="740"/>
        </w:tabs>
        <w:spacing w:after="0" w:line="0" w:lineRule="atLeast"/>
        <w:ind w:left="740" w:hanging="291"/>
        <w:jc w:val="both"/>
        <w:rPr>
          <w:rFonts w:ascii="Verdana" w:eastAsia="Verdana" w:hAnsi="Verdana"/>
          <w:lang w:val="ro-RO"/>
        </w:rPr>
      </w:pPr>
      <w:r w:rsidRPr="00256853">
        <w:rPr>
          <w:rFonts w:ascii="Verdana" w:eastAsia="Verdana" w:hAnsi="Verdana"/>
          <w:lang w:val="ro-RO"/>
        </w:rPr>
        <w:t>documentaţia anexă;</w:t>
      </w:r>
    </w:p>
    <w:p w:rsidR="0004271E" w:rsidRPr="00256853" w:rsidRDefault="0004271E" w:rsidP="0004271E">
      <w:pPr>
        <w:numPr>
          <w:ilvl w:val="1"/>
          <w:numId w:val="6"/>
        </w:numPr>
        <w:tabs>
          <w:tab w:val="left" w:pos="740"/>
        </w:tabs>
        <w:spacing w:after="0" w:line="239" w:lineRule="auto"/>
        <w:ind w:left="20" w:firstLine="429"/>
        <w:jc w:val="both"/>
        <w:rPr>
          <w:rFonts w:ascii="Verdana" w:eastAsia="Verdana" w:hAnsi="Verdana"/>
          <w:lang w:val="ro-RO"/>
        </w:rPr>
      </w:pPr>
      <w:r w:rsidRPr="00256853">
        <w:rPr>
          <w:rFonts w:ascii="Verdana" w:eastAsia="Verdana" w:hAnsi="Verdana"/>
          <w:lang w:val="ro-RO"/>
        </w:rPr>
        <w:t>taxa conform prezentei hotărâri pentru fiecare aviz, achitată cu anticipaţie, prin chitanţă la casieria primăriei sau cu ordin de plată la trezorerie;</w:t>
      </w:r>
    </w:p>
    <w:p w:rsidR="0004271E" w:rsidRPr="00256853" w:rsidRDefault="0004271E" w:rsidP="0004271E">
      <w:pPr>
        <w:spacing w:line="2" w:lineRule="exact"/>
        <w:rPr>
          <w:rFonts w:ascii="Verdana" w:eastAsia="Verdana" w:hAnsi="Verdana"/>
          <w:lang w:val="ro-RO"/>
        </w:rPr>
      </w:pPr>
    </w:p>
    <w:p w:rsidR="0004271E" w:rsidRPr="00256853" w:rsidRDefault="0004271E" w:rsidP="0004271E">
      <w:pPr>
        <w:numPr>
          <w:ilvl w:val="1"/>
          <w:numId w:val="6"/>
        </w:numPr>
        <w:tabs>
          <w:tab w:val="left" w:pos="740"/>
        </w:tabs>
        <w:spacing w:after="0" w:line="239" w:lineRule="auto"/>
        <w:ind w:left="20" w:firstLine="429"/>
        <w:jc w:val="both"/>
        <w:rPr>
          <w:rFonts w:ascii="Verdana" w:eastAsia="Verdana" w:hAnsi="Verdana"/>
          <w:lang w:val="ro-RO"/>
        </w:rPr>
      </w:pPr>
      <w:r w:rsidRPr="00256853">
        <w:rPr>
          <w:rFonts w:ascii="Verdana" w:eastAsia="Verdana" w:hAnsi="Verdana"/>
          <w:lang w:val="ro-RO"/>
        </w:rPr>
        <w:t>taxa pentru fiecare aviz percepută de către unitatea emitentă, achitată cu anticipaţie, prin chitanţă la casieria primăriei sau cu ordin de plată la trezorerie.</w:t>
      </w:r>
    </w:p>
    <w:p w:rsidR="0022711B" w:rsidRPr="00256853" w:rsidRDefault="0022711B" w:rsidP="0022711B">
      <w:pPr>
        <w:pStyle w:val="ListParagraph"/>
        <w:rPr>
          <w:rFonts w:ascii="Verdana" w:eastAsia="Verdana" w:hAnsi="Verdana"/>
          <w:lang w:val="ro-RO"/>
        </w:rPr>
      </w:pPr>
    </w:p>
    <w:p w:rsidR="0022711B" w:rsidRDefault="0022711B"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Default="00E716D9" w:rsidP="0022711B">
      <w:pPr>
        <w:pStyle w:val="ListParagraph"/>
        <w:spacing w:line="239" w:lineRule="auto"/>
        <w:ind w:left="6480"/>
        <w:rPr>
          <w:rFonts w:ascii="Verdana" w:eastAsia="Verdana" w:hAnsi="Verdana"/>
          <w:sz w:val="12"/>
          <w:lang w:val="ro-RO"/>
        </w:rPr>
      </w:pPr>
    </w:p>
    <w:p w:rsidR="00E716D9" w:rsidRPr="00256853" w:rsidRDefault="00E716D9" w:rsidP="0022711B">
      <w:pPr>
        <w:pStyle w:val="ListParagraph"/>
        <w:spacing w:line="239" w:lineRule="auto"/>
        <w:ind w:left="6480"/>
        <w:rPr>
          <w:rFonts w:ascii="Verdana" w:eastAsia="Verdana" w:hAnsi="Verdana"/>
          <w:sz w:val="12"/>
          <w:lang w:val="ro-RO"/>
        </w:rPr>
      </w:pPr>
    </w:p>
    <w:p w:rsidR="0004271E" w:rsidRPr="00256853" w:rsidRDefault="0004271E" w:rsidP="0004271E">
      <w:pPr>
        <w:numPr>
          <w:ilvl w:val="0"/>
          <w:numId w:val="6"/>
        </w:numPr>
        <w:tabs>
          <w:tab w:val="left" w:pos="651"/>
        </w:tabs>
        <w:spacing w:after="0" w:line="239" w:lineRule="auto"/>
        <w:ind w:left="20" w:firstLine="2"/>
        <w:jc w:val="both"/>
        <w:rPr>
          <w:rFonts w:ascii="Verdana" w:eastAsia="Verdana" w:hAnsi="Verdana"/>
          <w:lang w:val="ro-RO"/>
        </w:rPr>
      </w:pPr>
      <w:r w:rsidRPr="00256853">
        <w:rPr>
          <w:rFonts w:ascii="Verdana" w:eastAsia="Verdana" w:hAnsi="Verdana"/>
          <w:lang w:val="ro-RO"/>
        </w:rPr>
        <w:lastRenderedPageBreak/>
        <w:t>Modelul declaraţiei pentru regularizarea taxei autorizaţiei de construire la terminarea lucrărilor:</w:t>
      </w:r>
    </w:p>
    <w:p w:rsidR="0004271E" w:rsidRPr="00256853" w:rsidRDefault="00315629" w:rsidP="0004271E">
      <w:pPr>
        <w:spacing w:line="257" w:lineRule="exact"/>
        <w:rPr>
          <w:rFonts w:ascii="Times New Roman" w:eastAsia="Times New Roman" w:hAnsi="Times New Roman"/>
          <w:lang w:val="ro-RO"/>
        </w:rPr>
      </w:pPr>
      <w:r w:rsidRPr="00315629">
        <w:rPr>
          <w:rFonts w:ascii="Verdana" w:eastAsia="Verdana" w:hAnsi="Verdana"/>
          <w:lang w:val="ro-RO"/>
        </w:rPr>
        <w:pict>
          <v:line id="_x0000_s1026" style="position:absolute;z-index:-251656192" from="460.05pt,8.55pt" to="460.05pt,426.95pt" o:allowincell="f" o:userdrawn="t"/>
        </w:pict>
      </w:r>
      <w:r w:rsidRPr="00315629">
        <w:rPr>
          <w:rFonts w:ascii="Verdana" w:eastAsia="Verdana" w:hAnsi="Verdana"/>
          <w:lang w:val="ro-RO"/>
        </w:rPr>
        <w:pict>
          <v:line id="_x0000_s1027" style="position:absolute;z-index:-251655168" from="-8.3pt,8.9pt" to="460.4pt,8.9pt" o:allowincell="f" o:userdrawn="t"/>
        </w:pict>
      </w:r>
      <w:r w:rsidRPr="00315629">
        <w:rPr>
          <w:rFonts w:ascii="Verdana" w:eastAsia="Verdana" w:hAnsi="Verdana"/>
          <w:lang w:val="ro-RO"/>
        </w:rPr>
        <w:pict>
          <v:line id="_x0000_s1028" style="position:absolute;z-index:-251654144" from="-7.9pt,8.55pt" to="-7.9pt,426.95pt" o:allowincell="f" o:userdrawn="t"/>
        </w:pict>
      </w:r>
      <w:r w:rsidRPr="00315629">
        <w:rPr>
          <w:rFonts w:ascii="Verdana" w:eastAsia="Verdana" w:hAnsi="Verdana"/>
          <w:lang w:val="ro-RO"/>
        </w:rPr>
        <w:pict>
          <v:line id="_x0000_s1029" style="position:absolute;z-index:-251653120" from="-8.3pt,426.55pt" to="460.4pt,426.55pt" o:allowincell="f" o:userdrawn="t"/>
        </w:pict>
      </w:r>
    </w:p>
    <w:p w:rsidR="0004271E" w:rsidRPr="00256853" w:rsidRDefault="0004271E" w:rsidP="0004271E">
      <w:pPr>
        <w:spacing w:line="239" w:lineRule="auto"/>
        <w:ind w:left="3440"/>
        <w:rPr>
          <w:rFonts w:ascii="Verdana" w:eastAsia="Verdana" w:hAnsi="Verdana"/>
          <w:b/>
          <w:lang w:val="ro-RO"/>
        </w:rPr>
      </w:pPr>
      <w:r w:rsidRPr="00256853">
        <w:rPr>
          <w:rFonts w:ascii="Verdana" w:eastAsia="Verdana" w:hAnsi="Verdana"/>
          <w:b/>
          <w:lang w:val="ro-RO"/>
        </w:rPr>
        <w:t>DOMNULE PRIMAR,</w:t>
      </w:r>
    </w:p>
    <w:p w:rsidR="0004271E" w:rsidRPr="00256853" w:rsidRDefault="0004271E" w:rsidP="0004271E">
      <w:pPr>
        <w:spacing w:line="243" w:lineRule="exact"/>
        <w:rPr>
          <w:rFonts w:ascii="Times New Roman" w:eastAsia="Times New Roman" w:hAnsi="Times New Roman"/>
          <w:lang w:val="ro-RO"/>
        </w:rPr>
      </w:pPr>
    </w:p>
    <w:p w:rsidR="0004271E" w:rsidRPr="00256853" w:rsidRDefault="0004271E" w:rsidP="0004271E">
      <w:pPr>
        <w:spacing w:line="251" w:lineRule="auto"/>
        <w:ind w:right="600" w:firstLine="708"/>
        <w:jc w:val="both"/>
        <w:rPr>
          <w:rFonts w:ascii="Verdana" w:eastAsia="Verdana" w:hAnsi="Verdana"/>
          <w:lang w:val="ro-RO"/>
        </w:rPr>
      </w:pPr>
      <w:r w:rsidRPr="00256853">
        <w:rPr>
          <w:rFonts w:ascii="Verdana" w:eastAsia="Verdana" w:hAnsi="Verdana"/>
          <w:sz w:val="21"/>
          <w:lang w:val="ro-RO"/>
        </w:rPr>
        <w:t xml:space="preserve">Subsemnatul(a) _____________________________________ cu domiciliul în jud. ______________________, loc. ______________________, str. _____________________ rog aprobarea eliberării procesului verbal de recepţie (parţială) pentru lucrările executate în Constanţa, oras Techirghiol, str. </w:t>
      </w:r>
      <w:r w:rsidRPr="00256853">
        <w:rPr>
          <w:rFonts w:ascii="Verdana" w:eastAsia="Verdana" w:hAnsi="Verdana"/>
          <w:lang w:val="ro-RO"/>
        </w:rPr>
        <w:t>_________________________________________, nr.</w:t>
      </w:r>
    </w:p>
    <w:p w:rsidR="0004271E" w:rsidRPr="00256853" w:rsidRDefault="0004271E" w:rsidP="0004271E">
      <w:pPr>
        <w:spacing w:line="2" w:lineRule="exact"/>
        <w:jc w:val="both"/>
        <w:rPr>
          <w:rFonts w:ascii="Times New Roman" w:eastAsia="Times New Roman" w:hAnsi="Times New Roman"/>
          <w:lang w:val="ro-RO"/>
        </w:rPr>
      </w:pP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 conform autorizaţiei de construcţie nr.</w:t>
      </w: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_______________________________ din data de _______________________</w:t>
      </w: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pentru următoarele lucrări executate (până în acest stadiu) :</w:t>
      </w:r>
    </w:p>
    <w:p w:rsidR="0004271E" w:rsidRPr="00256853" w:rsidRDefault="0004271E" w:rsidP="0004271E">
      <w:pPr>
        <w:spacing w:line="3" w:lineRule="exact"/>
        <w:jc w:val="both"/>
        <w:rPr>
          <w:rFonts w:ascii="Times New Roman" w:eastAsia="Times New Roman" w:hAnsi="Times New Roman"/>
          <w:lang w:val="ro-RO"/>
        </w:rPr>
      </w:pP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________________________________________________________________</w:t>
      </w: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________________________________________________________________</w:t>
      </w:r>
    </w:p>
    <w:p w:rsidR="0004271E" w:rsidRPr="00256853" w:rsidRDefault="0004271E" w:rsidP="0004271E">
      <w:pPr>
        <w:spacing w:line="3" w:lineRule="exact"/>
        <w:jc w:val="both"/>
        <w:rPr>
          <w:rFonts w:ascii="Times New Roman" w:eastAsia="Times New Roman" w:hAnsi="Times New Roman"/>
          <w:lang w:val="ro-RO"/>
        </w:rPr>
      </w:pP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lucrări rămase de executat:</w:t>
      </w: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________________________________________________________________</w:t>
      </w:r>
    </w:p>
    <w:p w:rsidR="0004271E" w:rsidRPr="00256853" w:rsidRDefault="0004271E" w:rsidP="0004271E">
      <w:pPr>
        <w:spacing w:line="1" w:lineRule="exact"/>
        <w:jc w:val="both"/>
        <w:rPr>
          <w:rFonts w:ascii="Times New Roman" w:eastAsia="Times New Roman" w:hAnsi="Times New Roman"/>
          <w:lang w:val="ro-RO"/>
        </w:rPr>
      </w:pP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________________________________________________________________</w:t>
      </w:r>
    </w:p>
    <w:p w:rsidR="0004271E" w:rsidRPr="00256853" w:rsidRDefault="0004271E" w:rsidP="0004271E">
      <w:pPr>
        <w:spacing w:line="3" w:lineRule="exact"/>
        <w:jc w:val="both"/>
        <w:rPr>
          <w:rFonts w:ascii="Times New Roman" w:eastAsia="Times New Roman" w:hAnsi="Times New Roman"/>
          <w:lang w:val="ro-RO"/>
        </w:rPr>
      </w:pP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lucrările au fost terminate la data de</w:t>
      </w:r>
    </w:p>
    <w:p w:rsidR="0004271E" w:rsidRPr="00256853" w:rsidRDefault="0004271E" w:rsidP="0004271E">
      <w:pPr>
        <w:spacing w:line="239" w:lineRule="auto"/>
        <w:jc w:val="both"/>
        <w:rPr>
          <w:rFonts w:ascii="Verdana" w:eastAsia="Verdana" w:hAnsi="Verdana"/>
          <w:lang w:val="ro-RO"/>
        </w:rPr>
      </w:pPr>
      <w:r w:rsidRPr="00256853">
        <w:rPr>
          <w:rFonts w:ascii="Verdana" w:eastAsia="Verdana" w:hAnsi="Verdana"/>
          <w:lang w:val="ro-RO"/>
        </w:rPr>
        <w:t>_____________________________________________.</w:t>
      </w:r>
    </w:p>
    <w:p w:rsidR="0004271E" w:rsidRPr="00256853" w:rsidRDefault="0004271E" w:rsidP="0004271E">
      <w:pPr>
        <w:spacing w:line="4" w:lineRule="exact"/>
        <w:jc w:val="both"/>
        <w:rPr>
          <w:rFonts w:ascii="Times New Roman" w:eastAsia="Times New Roman" w:hAnsi="Times New Roman"/>
          <w:lang w:val="ro-RO"/>
        </w:rPr>
      </w:pPr>
    </w:p>
    <w:p w:rsidR="0004271E" w:rsidRPr="00256853" w:rsidRDefault="0004271E" w:rsidP="00841A53">
      <w:pPr>
        <w:spacing w:after="0" w:line="240" w:lineRule="auto"/>
        <w:ind w:right="620" w:firstLine="720"/>
        <w:jc w:val="both"/>
        <w:rPr>
          <w:rFonts w:ascii="Verdana" w:eastAsia="Verdana" w:hAnsi="Verdana"/>
          <w:lang w:val="ro-RO"/>
        </w:rPr>
      </w:pPr>
      <w:r w:rsidRPr="00256853">
        <w:rPr>
          <w:rFonts w:ascii="Verdana" w:eastAsia="Verdana" w:hAnsi="Verdana"/>
          <w:lang w:val="ro-RO"/>
        </w:rPr>
        <w:t>Declar pe proprie răspundere în cunoștinţa prevederilor legale în vigoare că valoarea lucrărilor rezultate (în acest stadiu) a fost de___________________________ lei, din care pentru spaţiul comercial (sediul de firmă) valoarea a fost de _____________________________lei.</w:t>
      </w:r>
    </w:p>
    <w:p w:rsidR="0004271E" w:rsidRPr="00256853" w:rsidRDefault="0004271E" w:rsidP="00841A53">
      <w:pPr>
        <w:spacing w:after="0" w:line="240" w:lineRule="auto"/>
        <w:jc w:val="both"/>
        <w:rPr>
          <w:rFonts w:ascii="Times New Roman" w:eastAsia="Times New Roman" w:hAnsi="Times New Roman"/>
          <w:sz w:val="12"/>
          <w:lang w:val="ro-RO"/>
        </w:rPr>
      </w:pPr>
    </w:p>
    <w:p w:rsidR="0004271E" w:rsidRPr="00256853" w:rsidRDefault="0004271E" w:rsidP="00841A53">
      <w:pPr>
        <w:spacing w:after="0" w:line="240" w:lineRule="auto"/>
        <w:ind w:right="1580" w:firstLine="720"/>
        <w:jc w:val="both"/>
        <w:rPr>
          <w:rFonts w:ascii="Verdana" w:eastAsia="Verdana" w:hAnsi="Verdana"/>
          <w:lang w:val="ro-RO"/>
        </w:rPr>
      </w:pPr>
      <w:r w:rsidRPr="00256853">
        <w:rPr>
          <w:rFonts w:ascii="Verdana" w:eastAsia="Verdana" w:hAnsi="Verdana"/>
          <w:lang w:val="ro-RO"/>
        </w:rPr>
        <w:t>Mi s-a pus în vedere răspunderea ce o antrenează constatarea ulterioară cu privire la necesitatea declarării valorii reale a construcţiei executate.</w:t>
      </w:r>
    </w:p>
    <w:p w:rsidR="00841A53" w:rsidRPr="00256853" w:rsidRDefault="00841A53" w:rsidP="00841A53">
      <w:pPr>
        <w:tabs>
          <w:tab w:val="left" w:pos="7480"/>
        </w:tabs>
        <w:spacing w:after="0" w:line="240" w:lineRule="auto"/>
        <w:ind w:left="720"/>
        <w:rPr>
          <w:rFonts w:ascii="Verdana" w:eastAsia="Verdana" w:hAnsi="Verdana"/>
          <w:sz w:val="12"/>
          <w:lang w:val="ro-RO"/>
        </w:rPr>
      </w:pPr>
    </w:p>
    <w:p w:rsidR="0004271E" w:rsidRPr="00256853" w:rsidRDefault="0004271E" w:rsidP="00841A53">
      <w:pPr>
        <w:tabs>
          <w:tab w:val="left" w:pos="7480"/>
        </w:tabs>
        <w:spacing w:after="0" w:line="240" w:lineRule="auto"/>
        <w:ind w:left="720"/>
        <w:rPr>
          <w:rFonts w:ascii="Verdana" w:eastAsia="Verdana" w:hAnsi="Verdana"/>
          <w:lang w:val="ro-RO"/>
        </w:rPr>
      </w:pPr>
      <w:r w:rsidRPr="00256853">
        <w:rPr>
          <w:rFonts w:ascii="Verdana" w:eastAsia="Verdana" w:hAnsi="Verdana"/>
          <w:lang w:val="ro-RO"/>
        </w:rPr>
        <w:t>Data:</w:t>
      </w:r>
      <w:r w:rsidRPr="00256853">
        <w:rPr>
          <w:rFonts w:ascii="Times New Roman" w:eastAsia="Times New Roman" w:hAnsi="Times New Roman"/>
          <w:lang w:val="ro-RO"/>
        </w:rPr>
        <w:tab/>
      </w:r>
      <w:r w:rsidRPr="00256853">
        <w:rPr>
          <w:rFonts w:ascii="Verdana" w:eastAsia="Verdana" w:hAnsi="Verdana"/>
          <w:lang w:val="ro-RO"/>
        </w:rPr>
        <w:t>Semnătura:</w:t>
      </w:r>
    </w:p>
    <w:p w:rsidR="0004271E" w:rsidRPr="00256853" w:rsidRDefault="0004271E" w:rsidP="00841A53">
      <w:pPr>
        <w:tabs>
          <w:tab w:val="left" w:pos="6820"/>
        </w:tabs>
        <w:spacing w:after="0" w:line="240" w:lineRule="auto"/>
        <w:ind w:left="300"/>
        <w:rPr>
          <w:rFonts w:ascii="Times New Roman" w:eastAsia="Times New Roman" w:hAnsi="Times New Roman"/>
          <w:lang w:val="ro-RO"/>
        </w:rPr>
      </w:pPr>
      <w:r w:rsidRPr="00256853">
        <w:rPr>
          <w:rFonts w:ascii="Verdana" w:eastAsia="Verdana" w:hAnsi="Verdana"/>
          <w:lang w:val="ro-RO"/>
        </w:rPr>
        <w:t>_____________</w:t>
      </w:r>
      <w:r w:rsidRPr="00256853">
        <w:rPr>
          <w:rFonts w:ascii="Times New Roman" w:eastAsia="Times New Roman" w:hAnsi="Times New Roman"/>
          <w:lang w:val="ro-RO"/>
        </w:rPr>
        <w:tab/>
      </w:r>
      <w:r w:rsidRPr="00256853">
        <w:rPr>
          <w:rFonts w:ascii="Verdana" w:eastAsia="Verdana" w:hAnsi="Verdana"/>
          <w:lang w:val="ro-RO"/>
        </w:rPr>
        <w:t>_______________</w:t>
      </w:r>
    </w:p>
    <w:p w:rsidR="00841A53" w:rsidRPr="00256853" w:rsidRDefault="00841A53" w:rsidP="0004271E">
      <w:pPr>
        <w:spacing w:line="239" w:lineRule="auto"/>
        <w:ind w:left="1320"/>
        <w:rPr>
          <w:rFonts w:ascii="Verdana" w:eastAsia="Verdana" w:hAnsi="Verdana"/>
          <w:b/>
          <w:sz w:val="12"/>
          <w:lang w:val="ro-RO"/>
        </w:rPr>
      </w:pPr>
    </w:p>
    <w:p w:rsidR="0004271E" w:rsidRPr="00256853" w:rsidRDefault="0004271E" w:rsidP="0004271E">
      <w:pPr>
        <w:spacing w:line="239" w:lineRule="auto"/>
        <w:ind w:left="1320"/>
        <w:rPr>
          <w:rFonts w:ascii="Verdana" w:eastAsia="Verdana" w:hAnsi="Verdana"/>
          <w:b/>
          <w:lang w:val="ro-RO"/>
        </w:rPr>
      </w:pPr>
      <w:r w:rsidRPr="00256853">
        <w:rPr>
          <w:rFonts w:ascii="Verdana" w:eastAsia="Verdana" w:hAnsi="Verdana"/>
          <w:b/>
          <w:lang w:val="ro-RO"/>
        </w:rPr>
        <w:t>DOMNULUI PRIMAR AL ORASULUI TECHIRGHIOL</w:t>
      </w:r>
    </w:p>
    <w:p w:rsidR="004E17C1" w:rsidRPr="00256853" w:rsidRDefault="00E716D9" w:rsidP="004E17C1">
      <w:pPr>
        <w:spacing w:line="239" w:lineRule="auto"/>
        <w:rPr>
          <w:rFonts w:ascii="Verdana" w:eastAsia="Verdana" w:hAnsi="Verdana"/>
          <w:lang w:val="ro-RO"/>
        </w:rPr>
      </w:pPr>
      <w:r w:rsidRPr="00256853">
        <w:rPr>
          <w:rFonts w:ascii="Verdana" w:eastAsia="Verdana" w:hAnsi="Verdana"/>
          <w:lang w:val="ro-RO"/>
        </w:rPr>
        <w:lastRenderedPageBreak/>
        <w:t xml:space="preserve"> </w:t>
      </w:r>
      <w:r w:rsidR="004E17C1" w:rsidRPr="00256853">
        <w:rPr>
          <w:rFonts w:ascii="Verdana" w:eastAsia="Verdana" w:hAnsi="Verdana"/>
          <w:lang w:val="ro-RO"/>
        </w:rPr>
        <w:t>(26)</w:t>
      </w:r>
      <w:r w:rsidR="004E17C1" w:rsidRPr="00256853">
        <w:rPr>
          <w:rFonts w:ascii="Verdana" w:eastAsia="Verdana" w:hAnsi="Verdana"/>
          <w:b/>
          <w:lang w:val="ro-RO"/>
        </w:rPr>
        <w:t xml:space="preserve"> </w:t>
      </w:r>
      <w:r w:rsidR="004E17C1" w:rsidRPr="00256853">
        <w:rPr>
          <w:rFonts w:ascii="Verdana" w:eastAsia="Verdana" w:hAnsi="Verdana"/>
          <w:lang w:val="ro-RO"/>
        </w:rPr>
        <w:t>Taxa pentru eliberarea certificatelor de nomenclatură stradală şi adresă</w:t>
      </w:r>
      <w:r w:rsidR="004E17C1" w:rsidRPr="00256853">
        <w:rPr>
          <w:rFonts w:ascii="Verdana" w:eastAsia="Verdana" w:hAnsi="Verdana"/>
          <w:b/>
          <w:lang w:val="ro-RO"/>
        </w:rPr>
        <w:t xml:space="preserve"> </w:t>
      </w:r>
      <w:r w:rsidR="004E17C1" w:rsidRPr="00256853">
        <w:rPr>
          <w:rFonts w:ascii="Verdana" w:eastAsia="Verdana" w:hAnsi="Verdana"/>
          <w:lang w:val="ro-RO"/>
        </w:rPr>
        <w:t>este</w:t>
      </w:r>
      <w:r w:rsidR="004E17C1" w:rsidRPr="00256853">
        <w:rPr>
          <w:rFonts w:ascii="Verdana" w:eastAsia="Verdana" w:hAnsi="Verdana"/>
          <w:b/>
          <w:lang w:val="ro-RO"/>
        </w:rPr>
        <w:t xml:space="preserve"> </w:t>
      </w:r>
      <w:r w:rsidR="004E17C1" w:rsidRPr="00256853">
        <w:rPr>
          <w:rFonts w:ascii="Verdana" w:eastAsia="Verdana" w:hAnsi="Verdana"/>
          <w:lang w:val="ro-RO"/>
        </w:rPr>
        <w:t>de 13 lei.</w:t>
      </w:r>
    </w:p>
    <w:p w:rsidR="004E17C1" w:rsidRPr="00256853" w:rsidRDefault="004E17C1" w:rsidP="0022711B">
      <w:pPr>
        <w:tabs>
          <w:tab w:val="left" w:pos="420"/>
        </w:tabs>
        <w:spacing w:after="0" w:line="0" w:lineRule="atLeast"/>
        <w:ind w:left="420"/>
        <w:jc w:val="both"/>
        <w:rPr>
          <w:rFonts w:ascii="Verdana" w:eastAsia="Verdana" w:hAnsi="Verdana"/>
          <w:lang w:val="ro-RO"/>
        </w:rPr>
      </w:pPr>
      <w:r w:rsidRPr="00256853">
        <w:rPr>
          <w:rFonts w:ascii="Verdana" w:eastAsia="Verdana" w:hAnsi="Verdana"/>
          <w:lang w:val="ro-RO"/>
        </w:rPr>
        <w:t>Acte necesare:</w:t>
      </w:r>
    </w:p>
    <w:p w:rsidR="004E17C1" w:rsidRPr="00256853" w:rsidRDefault="004E17C1" w:rsidP="004E17C1">
      <w:pPr>
        <w:numPr>
          <w:ilvl w:val="1"/>
          <w:numId w:val="8"/>
        </w:numPr>
        <w:tabs>
          <w:tab w:val="left" w:pos="740"/>
        </w:tabs>
        <w:spacing w:after="0" w:line="239" w:lineRule="auto"/>
        <w:ind w:left="740" w:hanging="172"/>
        <w:jc w:val="both"/>
        <w:rPr>
          <w:rFonts w:ascii="Verdana" w:eastAsia="Verdana" w:hAnsi="Verdana"/>
          <w:lang w:val="ro-RO"/>
        </w:rPr>
      </w:pPr>
      <w:r w:rsidRPr="00256853">
        <w:rPr>
          <w:rFonts w:ascii="Verdana" w:eastAsia="Verdana" w:hAnsi="Verdana"/>
          <w:lang w:val="ro-RO"/>
        </w:rPr>
        <w:t>cerere tip;</w:t>
      </w:r>
    </w:p>
    <w:p w:rsidR="004E17C1" w:rsidRPr="00256853" w:rsidRDefault="004E17C1" w:rsidP="004E17C1">
      <w:pPr>
        <w:spacing w:line="2" w:lineRule="exact"/>
        <w:rPr>
          <w:rFonts w:ascii="Verdana" w:eastAsia="Verdana" w:hAnsi="Verdana"/>
          <w:lang w:val="ro-RO"/>
        </w:rPr>
      </w:pPr>
    </w:p>
    <w:p w:rsidR="004E17C1" w:rsidRPr="00256853" w:rsidRDefault="004E17C1" w:rsidP="004E17C1">
      <w:pPr>
        <w:numPr>
          <w:ilvl w:val="1"/>
          <w:numId w:val="8"/>
        </w:numPr>
        <w:tabs>
          <w:tab w:val="left" w:pos="740"/>
        </w:tabs>
        <w:spacing w:after="0" w:line="0" w:lineRule="atLeast"/>
        <w:ind w:left="740" w:hanging="172"/>
        <w:jc w:val="both"/>
        <w:rPr>
          <w:rFonts w:ascii="Verdana" w:eastAsia="Verdana" w:hAnsi="Verdana"/>
          <w:lang w:val="ro-RO"/>
        </w:rPr>
      </w:pPr>
      <w:r w:rsidRPr="00256853">
        <w:rPr>
          <w:rFonts w:ascii="Verdana" w:eastAsia="Verdana" w:hAnsi="Verdana"/>
          <w:lang w:val="ro-RO"/>
        </w:rPr>
        <w:t>act de proprietate –copie;</w:t>
      </w:r>
    </w:p>
    <w:p w:rsidR="004E17C1" w:rsidRPr="00256853" w:rsidRDefault="004E17C1" w:rsidP="0022711B">
      <w:pPr>
        <w:numPr>
          <w:ilvl w:val="1"/>
          <w:numId w:val="8"/>
        </w:numPr>
        <w:tabs>
          <w:tab w:val="left" w:pos="756"/>
        </w:tabs>
        <w:spacing w:after="0" w:line="240" w:lineRule="auto"/>
        <w:ind w:firstLine="568"/>
        <w:jc w:val="both"/>
        <w:rPr>
          <w:rFonts w:ascii="Verdana" w:eastAsia="Verdana" w:hAnsi="Verdana"/>
          <w:lang w:val="ro-RO"/>
        </w:rPr>
      </w:pPr>
      <w:r w:rsidRPr="00256853">
        <w:rPr>
          <w:rFonts w:ascii="Verdana" w:eastAsia="Verdana" w:hAnsi="Verdana"/>
          <w:lang w:val="ro-RO"/>
        </w:rPr>
        <w:t>plan de situaţie executat de o persoană fizică/juridică autorizată în domeniul cadastrului, geodeziei şi cartografiei, plan care va conţine un tabel cu coordonate stereo 70 pe suport de hârtie şi suport magnetic;</w:t>
      </w:r>
    </w:p>
    <w:p w:rsidR="004E17C1" w:rsidRPr="00256853" w:rsidRDefault="004E17C1" w:rsidP="0022711B">
      <w:pPr>
        <w:numPr>
          <w:ilvl w:val="1"/>
          <w:numId w:val="8"/>
        </w:numPr>
        <w:tabs>
          <w:tab w:val="left" w:pos="740"/>
        </w:tabs>
        <w:spacing w:after="0" w:line="240" w:lineRule="auto"/>
        <w:ind w:left="740" w:hanging="172"/>
        <w:jc w:val="both"/>
        <w:rPr>
          <w:rFonts w:ascii="Verdana" w:eastAsia="Verdana" w:hAnsi="Verdana"/>
          <w:lang w:val="ro-RO"/>
        </w:rPr>
      </w:pPr>
      <w:r w:rsidRPr="00256853">
        <w:rPr>
          <w:rFonts w:ascii="Verdana" w:eastAsia="Verdana" w:hAnsi="Verdana"/>
          <w:lang w:val="ro-RO"/>
        </w:rPr>
        <w:t>istoric de rol fiscal în cazul actelor de proprietate mai vechi de anul 1990.</w:t>
      </w:r>
    </w:p>
    <w:p w:rsidR="004E17C1" w:rsidRPr="00256853" w:rsidRDefault="004E17C1" w:rsidP="004E17C1">
      <w:pPr>
        <w:spacing w:line="269" w:lineRule="exact"/>
        <w:rPr>
          <w:rFonts w:ascii="Times New Roman" w:eastAsia="Times New Roman" w:hAnsi="Times New Roman"/>
          <w:lang w:val="ro-RO"/>
        </w:rPr>
      </w:pPr>
    </w:p>
    <w:p w:rsidR="00841A53" w:rsidRPr="00256853" w:rsidRDefault="00A667BE" w:rsidP="004E17C1">
      <w:pPr>
        <w:tabs>
          <w:tab w:val="left" w:pos="7797"/>
          <w:tab w:val="left" w:pos="9356"/>
        </w:tabs>
        <w:spacing w:line="238" w:lineRule="auto"/>
        <w:ind w:left="720" w:right="4" w:hanging="719"/>
        <w:rPr>
          <w:rFonts w:ascii="Verdana" w:eastAsia="Verdana" w:hAnsi="Verdana"/>
          <w:lang w:val="ro-RO"/>
        </w:rPr>
      </w:pPr>
      <w:r w:rsidRPr="00256853">
        <w:rPr>
          <w:rFonts w:ascii="Verdana" w:eastAsia="Verdana" w:hAnsi="Verdana"/>
          <w:lang w:val="ro-RO"/>
        </w:rPr>
        <w:t xml:space="preserve">(27) Taxa eliberare </w:t>
      </w:r>
      <w:r w:rsidR="00FA5939" w:rsidRPr="00256853">
        <w:rPr>
          <w:rFonts w:ascii="Verdana" w:eastAsia="Verdana" w:hAnsi="Verdana"/>
          <w:lang w:val="ro-RO"/>
        </w:rPr>
        <w:t>certificat</w:t>
      </w:r>
      <w:r w:rsidRPr="00256853">
        <w:rPr>
          <w:rFonts w:ascii="Verdana" w:eastAsia="Verdana" w:hAnsi="Verdana"/>
          <w:lang w:val="ro-RO"/>
        </w:rPr>
        <w:t xml:space="preserve"> de edificare s</w:t>
      </w:r>
      <w:r w:rsidR="001D4D50">
        <w:rPr>
          <w:rFonts w:ascii="Verdana" w:eastAsia="Verdana" w:hAnsi="Verdana"/>
          <w:lang w:val="ro-RO"/>
        </w:rPr>
        <w:t>au extindere a constructiei – 50</w:t>
      </w:r>
      <w:r w:rsidRPr="00256853">
        <w:rPr>
          <w:rFonts w:ascii="Verdana" w:eastAsia="Verdana" w:hAnsi="Verdana"/>
          <w:lang w:val="ro-RO"/>
        </w:rPr>
        <w:t xml:space="preserve"> lei.</w:t>
      </w: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841A53" w:rsidRPr="00256853" w:rsidRDefault="00841A53" w:rsidP="004E17C1">
      <w:pPr>
        <w:tabs>
          <w:tab w:val="left" w:pos="7797"/>
          <w:tab w:val="left" w:pos="9356"/>
        </w:tabs>
        <w:spacing w:line="238" w:lineRule="auto"/>
        <w:ind w:left="720" w:right="4" w:hanging="719"/>
        <w:rPr>
          <w:rFonts w:ascii="Verdana" w:eastAsia="Verdana" w:hAnsi="Verdana"/>
          <w:b/>
          <w:lang w:val="ro-RO"/>
        </w:rPr>
      </w:pPr>
    </w:p>
    <w:p w:rsidR="0022711B" w:rsidRPr="00256853" w:rsidRDefault="0022711B" w:rsidP="004E17C1">
      <w:pPr>
        <w:tabs>
          <w:tab w:val="left" w:pos="7797"/>
          <w:tab w:val="left" w:pos="9356"/>
        </w:tabs>
        <w:spacing w:line="238" w:lineRule="auto"/>
        <w:ind w:left="720" w:right="4" w:hanging="719"/>
        <w:rPr>
          <w:rFonts w:ascii="Verdana" w:eastAsia="Verdana" w:hAnsi="Verdana"/>
          <w:b/>
          <w:lang w:val="ro-RO"/>
        </w:rPr>
      </w:pPr>
      <w:r w:rsidRPr="00256853">
        <w:rPr>
          <w:rFonts w:ascii="Verdana" w:eastAsia="Verdana" w:hAnsi="Verdana"/>
          <w:b/>
          <w:lang w:val="ro-RO"/>
        </w:rPr>
        <w:lastRenderedPageBreak/>
        <w:t xml:space="preserve">C. ALTE TAXE ADMINISTRATE DE CATRE </w:t>
      </w:r>
      <w:r w:rsidR="00E86C58">
        <w:rPr>
          <w:rFonts w:ascii="Verdana" w:eastAsia="Verdana" w:hAnsi="Verdana"/>
          <w:b/>
          <w:lang w:val="ro-RO"/>
        </w:rPr>
        <w:t xml:space="preserve">SERVICIUL </w:t>
      </w:r>
      <w:r w:rsidRPr="00256853">
        <w:rPr>
          <w:rFonts w:ascii="Verdana" w:eastAsia="Verdana" w:hAnsi="Verdana"/>
          <w:b/>
          <w:lang w:val="ro-RO"/>
        </w:rPr>
        <w:t>URBANISM</w:t>
      </w:r>
    </w:p>
    <w:p w:rsidR="004E17C1" w:rsidRPr="00256853" w:rsidRDefault="004E17C1" w:rsidP="004E17C1">
      <w:pPr>
        <w:tabs>
          <w:tab w:val="left" w:pos="7797"/>
          <w:tab w:val="left" w:pos="9356"/>
        </w:tabs>
        <w:spacing w:line="238" w:lineRule="auto"/>
        <w:ind w:left="720" w:right="4" w:hanging="719"/>
        <w:rPr>
          <w:rFonts w:ascii="Verdana" w:eastAsia="Verdana" w:hAnsi="Verdana"/>
          <w:lang w:val="ro-RO"/>
        </w:rPr>
      </w:pPr>
      <w:r w:rsidRPr="00256853">
        <w:rPr>
          <w:rFonts w:ascii="Verdana" w:eastAsia="Verdana" w:hAnsi="Verdana"/>
          <w:lang w:val="ro-RO"/>
        </w:rPr>
        <w:t>(1) Taxa pentru eliberarea atestatului de producator este de 50 lei.</w:t>
      </w:r>
    </w:p>
    <w:p w:rsidR="004E17C1" w:rsidRPr="00256853" w:rsidRDefault="004E17C1" w:rsidP="004E17C1">
      <w:pPr>
        <w:tabs>
          <w:tab w:val="left" w:pos="425"/>
        </w:tabs>
        <w:spacing w:line="239" w:lineRule="auto"/>
        <w:jc w:val="both"/>
        <w:rPr>
          <w:rFonts w:ascii="Verdana" w:eastAsia="Verdana" w:hAnsi="Verdana"/>
          <w:lang w:val="ro-RO"/>
        </w:rPr>
      </w:pPr>
      <w:r w:rsidRPr="00256853">
        <w:rPr>
          <w:rFonts w:ascii="Verdana" w:eastAsia="Verdana" w:hAnsi="Verdana"/>
          <w:lang w:val="ro-RO"/>
        </w:rPr>
        <w:t>(2) Taxa pentru eliberarea carnetului de producator este de 50 lei.</w:t>
      </w:r>
    </w:p>
    <w:p w:rsidR="004E17C1" w:rsidRPr="00256853" w:rsidRDefault="0022711B" w:rsidP="0022711B">
      <w:pPr>
        <w:tabs>
          <w:tab w:val="left" w:pos="420"/>
        </w:tabs>
        <w:spacing w:after="0" w:line="239" w:lineRule="auto"/>
        <w:jc w:val="both"/>
        <w:rPr>
          <w:rFonts w:ascii="Verdana" w:eastAsia="Verdana" w:hAnsi="Verdana"/>
          <w:lang w:val="ro-RO"/>
        </w:rPr>
      </w:pPr>
      <w:r w:rsidRPr="00256853">
        <w:rPr>
          <w:rFonts w:ascii="Verdana" w:eastAsia="Verdana" w:hAnsi="Verdana"/>
          <w:lang w:val="ro-RO"/>
        </w:rPr>
        <w:tab/>
      </w:r>
      <w:r w:rsidR="004E17C1" w:rsidRPr="00256853">
        <w:rPr>
          <w:rFonts w:ascii="Verdana" w:eastAsia="Verdana" w:hAnsi="Verdana"/>
          <w:lang w:val="ro-RO"/>
        </w:rPr>
        <w:t>Acte necesare:</w:t>
      </w:r>
    </w:p>
    <w:p w:rsidR="004E17C1" w:rsidRPr="00256853" w:rsidRDefault="004E17C1" w:rsidP="004E17C1">
      <w:pPr>
        <w:spacing w:line="1" w:lineRule="exact"/>
        <w:rPr>
          <w:rFonts w:ascii="Verdana" w:eastAsia="Verdana" w:hAnsi="Verdana"/>
          <w:lang w:val="ro-RO"/>
        </w:rPr>
      </w:pPr>
    </w:p>
    <w:p w:rsidR="004E17C1" w:rsidRPr="00256853" w:rsidRDefault="004E17C1" w:rsidP="004E17C1">
      <w:pPr>
        <w:numPr>
          <w:ilvl w:val="1"/>
          <w:numId w:val="9"/>
        </w:numPr>
        <w:tabs>
          <w:tab w:val="left" w:pos="740"/>
        </w:tabs>
        <w:spacing w:after="0" w:line="239" w:lineRule="auto"/>
        <w:ind w:left="740" w:hanging="172"/>
        <w:jc w:val="both"/>
        <w:rPr>
          <w:rFonts w:ascii="Verdana" w:eastAsia="Verdana" w:hAnsi="Verdana"/>
          <w:lang w:val="ro-RO"/>
        </w:rPr>
      </w:pPr>
      <w:r w:rsidRPr="00256853">
        <w:rPr>
          <w:rFonts w:ascii="Verdana" w:eastAsia="Verdana" w:hAnsi="Verdana"/>
          <w:lang w:val="ro-RO"/>
        </w:rPr>
        <w:t>cerere tip;</w:t>
      </w:r>
    </w:p>
    <w:p w:rsidR="004E17C1" w:rsidRPr="00256853" w:rsidRDefault="004E17C1" w:rsidP="004E17C1">
      <w:pPr>
        <w:numPr>
          <w:ilvl w:val="1"/>
          <w:numId w:val="9"/>
        </w:numPr>
        <w:tabs>
          <w:tab w:val="left" w:pos="756"/>
        </w:tabs>
        <w:spacing w:after="0" w:line="238" w:lineRule="auto"/>
        <w:ind w:firstLine="568"/>
        <w:jc w:val="both"/>
        <w:rPr>
          <w:rFonts w:ascii="Verdana" w:eastAsia="Verdana" w:hAnsi="Verdana"/>
          <w:lang w:val="ro-RO"/>
        </w:rPr>
      </w:pPr>
      <w:r w:rsidRPr="00256853">
        <w:rPr>
          <w:rFonts w:ascii="Verdana" w:eastAsia="Verdana" w:hAnsi="Verdana"/>
          <w:lang w:val="ro-RO"/>
        </w:rPr>
        <w:t>aviz eliberat de Camera Agricola;</w:t>
      </w:r>
    </w:p>
    <w:p w:rsidR="004E17C1" w:rsidRPr="00256853" w:rsidRDefault="004E17C1" w:rsidP="004E17C1">
      <w:pPr>
        <w:numPr>
          <w:ilvl w:val="1"/>
          <w:numId w:val="9"/>
        </w:numPr>
        <w:tabs>
          <w:tab w:val="left" w:pos="756"/>
        </w:tabs>
        <w:spacing w:after="0" w:line="238" w:lineRule="auto"/>
        <w:ind w:firstLine="568"/>
        <w:jc w:val="both"/>
        <w:rPr>
          <w:rFonts w:ascii="Verdana" w:eastAsia="Verdana" w:hAnsi="Verdana"/>
          <w:lang w:val="ro-RO"/>
        </w:rPr>
      </w:pPr>
      <w:r w:rsidRPr="00256853">
        <w:rPr>
          <w:rFonts w:ascii="Verdana" w:eastAsia="Verdana" w:hAnsi="Verdana"/>
          <w:lang w:val="ro-RO"/>
        </w:rPr>
        <w:t>carnet de sanatate eliberat de Directia de Sanatate Veterinara – Techirghiol;</w:t>
      </w:r>
    </w:p>
    <w:p w:rsidR="00841A53" w:rsidRPr="00256853" w:rsidRDefault="00841A53" w:rsidP="004E17C1">
      <w:pPr>
        <w:spacing w:line="0" w:lineRule="atLeast"/>
        <w:rPr>
          <w:rFonts w:ascii="Verdana" w:eastAsia="Verdana" w:hAnsi="Verdana"/>
          <w:lang w:val="ro-RO"/>
        </w:rPr>
      </w:pPr>
    </w:p>
    <w:p w:rsidR="004E17C1" w:rsidRPr="00256853" w:rsidRDefault="0022711B" w:rsidP="004E17C1">
      <w:pPr>
        <w:spacing w:line="0" w:lineRule="atLeast"/>
        <w:rPr>
          <w:rFonts w:ascii="Verdana" w:eastAsia="Verdana" w:hAnsi="Verdana"/>
          <w:lang w:val="ro-RO"/>
        </w:rPr>
      </w:pPr>
      <w:r w:rsidRPr="00256853">
        <w:rPr>
          <w:rFonts w:ascii="Verdana" w:eastAsia="Verdana" w:hAnsi="Verdana"/>
          <w:lang w:val="ro-RO"/>
        </w:rPr>
        <w:t xml:space="preserve">(3) </w:t>
      </w:r>
      <w:r w:rsidR="004E17C1" w:rsidRPr="00256853">
        <w:rPr>
          <w:rFonts w:ascii="Verdana" w:eastAsia="Verdana" w:hAnsi="Verdana"/>
          <w:b/>
          <w:lang w:val="ro-RO"/>
        </w:rPr>
        <w:t xml:space="preserve"> </w:t>
      </w:r>
      <w:r w:rsidR="004E17C1" w:rsidRPr="00256853">
        <w:rPr>
          <w:rFonts w:ascii="Verdana" w:eastAsia="Verdana" w:hAnsi="Verdana"/>
          <w:lang w:val="ro-RO"/>
        </w:rPr>
        <w:t>Taxa primăriei privind intabularea dreptului de folosinţă asupra terenului</w:t>
      </w:r>
      <w:r w:rsidR="004E17C1" w:rsidRPr="00256853">
        <w:rPr>
          <w:rFonts w:ascii="Verdana" w:eastAsia="Verdana" w:hAnsi="Verdana"/>
          <w:b/>
          <w:lang w:val="ro-RO"/>
        </w:rPr>
        <w:t xml:space="preserve"> </w:t>
      </w:r>
      <w:r w:rsidR="004E17C1" w:rsidRPr="00256853">
        <w:rPr>
          <w:rFonts w:ascii="Verdana" w:eastAsia="Verdana" w:hAnsi="Verdana"/>
          <w:lang w:val="ro-RO"/>
        </w:rPr>
        <w:t>conform Legii nr. 7/1996.</w:t>
      </w:r>
    </w:p>
    <w:p w:rsidR="004E17C1" w:rsidRPr="00256853" w:rsidRDefault="004E17C1" w:rsidP="004E17C1">
      <w:pPr>
        <w:numPr>
          <w:ilvl w:val="0"/>
          <w:numId w:val="10"/>
        </w:numPr>
        <w:tabs>
          <w:tab w:val="left" w:pos="320"/>
        </w:tabs>
        <w:spacing w:after="0" w:line="239" w:lineRule="auto"/>
        <w:ind w:left="320" w:hanging="318"/>
        <w:jc w:val="both"/>
        <w:rPr>
          <w:rFonts w:ascii="Verdana" w:eastAsia="Verdana" w:hAnsi="Verdana"/>
          <w:lang w:val="ro-RO"/>
        </w:rPr>
      </w:pPr>
      <w:r w:rsidRPr="00256853">
        <w:rPr>
          <w:rFonts w:ascii="Verdana" w:eastAsia="Verdana" w:hAnsi="Verdana"/>
          <w:lang w:val="ro-RO"/>
        </w:rPr>
        <w:t>persoane fizice</w:t>
      </w:r>
    </w:p>
    <w:p w:rsidR="004E17C1" w:rsidRPr="00256853" w:rsidRDefault="004E17C1" w:rsidP="004E17C1">
      <w:pPr>
        <w:numPr>
          <w:ilvl w:val="1"/>
          <w:numId w:val="10"/>
        </w:numPr>
        <w:tabs>
          <w:tab w:val="left" w:pos="1020"/>
        </w:tabs>
        <w:spacing w:after="0" w:line="239" w:lineRule="auto"/>
        <w:ind w:left="1020" w:hanging="298"/>
        <w:jc w:val="both"/>
        <w:rPr>
          <w:rFonts w:ascii="Verdana" w:eastAsia="Verdana" w:hAnsi="Verdana"/>
          <w:lang w:val="ro-RO"/>
        </w:rPr>
      </w:pPr>
      <w:r w:rsidRPr="00256853">
        <w:rPr>
          <w:rFonts w:ascii="Verdana" w:eastAsia="Verdana" w:hAnsi="Verdana"/>
          <w:lang w:val="ro-RO"/>
        </w:rPr>
        <w:t xml:space="preserve">Pentru suprafeţe de la 1 – 500 mp, inclusiv este de </w:t>
      </w:r>
      <w:r w:rsidR="00851215" w:rsidRPr="00256853">
        <w:rPr>
          <w:rFonts w:ascii="Verdana" w:eastAsia="Verdana" w:hAnsi="Verdana"/>
          <w:lang w:val="ro-RO"/>
        </w:rPr>
        <w:t>150</w:t>
      </w:r>
      <w:r w:rsidRPr="00256853">
        <w:rPr>
          <w:rFonts w:ascii="Verdana" w:eastAsia="Verdana" w:hAnsi="Verdana"/>
          <w:lang w:val="ro-RO"/>
        </w:rPr>
        <w:t xml:space="preserve"> lei;</w:t>
      </w:r>
    </w:p>
    <w:p w:rsidR="004E17C1" w:rsidRPr="00256853" w:rsidRDefault="00851215" w:rsidP="004E17C1">
      <w:pPr>
        <w:numPr>
          <w:ilvl w:val="1"/>
          <w:numId w:val="10"/>
        </w:numPr>
        <w:tabs>
          <w:tab w:val="left" w:pos="1020"/>
        </w:tabs>
        <w:spacing w:after="0" w:line="239" w:lineRule="auto"/>
        <w:ind w:left="1020" w:hanging="298"/>
        <w:jc w:val="both"/>
        <w:rPr>
          <w:rFonts w:ascii="Verdana" w:eastAsia="Verdana" w:hAnsi="Verdana"/>
          <w:lang w:val="ro-RO"/>
        </w:rPr>
      </w:pPr>
      <w:r w:rsidRPr="00256853">
        <w:rPr>
          <w:rFonts w:ascii="Verdana" w:eastAsia="Verdana" w:hAnsi="Verdana"/>
          <w:lang w:val="ro-RO"/>
        </w:rPr>
        <w:t>P</w:t>
      </w:r>
      <w:r w:rsidR="004E17C1" w:rsidRPr="00256853">
        <w:rPr>
          <w:rFonts w:ascii="Verdana" w:eastAsia="Verdana" w:hAnsi="Verdana"/>
          <w:lang w:val="ro-RO"/>
        </w:rPr>
        <w:t xml:space="preserve">entru suprafeţe de la 501 – 1000 mp, inclusiv este de </w:t>
      </w:r>
      <w:r w:rsidRPr="00256853">
        <w:rPr>
          <w:rFonts w:ascii="Verdana" w:eastAsia="Verdana" w:hAnsi="Verdana"/>
          <w:lang w:val="ro-RO"/>
        </w:rPr>
        <w:t>225</w:t>
      </w:r>
      <w:r w:rsidR="004E17C1" w:rsidRPr="00256853">
        <w:rPr>
          <w:rFonts w:ascii="Verdana" w:eastAsia="Verdana" w:hAnsi="Verdana"/>
          <w:lang w:val="ro-RO"/>
        </w:rPr>
        <w:t xml:space="preserve"> lei;</w:t>
      </w:r>
    </w:p>
    <w:p w:rsidR="004E17C1" w:rsidRPr="00256853" w:rsidRDefault="004E17C1" w:rsidP="004E17C1">
      <w:pPr>
        <w:numPr>
          <w:ilvl w:val="1"/>
          <w:numId w:val="10"/>
        </w:numPr>
        <w:tabs>
          <w:tab w:val="left" w:pos="1020"/>
        </w:tabs>
        <w:spacing w:after="0" w:line="239" w:lineRule="auto"/>
        <w:ind w:left="1020" w:hanging="298"/>
        <w:jc w:val="both"/>
        <w:rPr>
          <w:rFonts w:ascii="Verdana" w:eastAsia="Verdana" w:hAnsi="Verdana"/>
          <w:lang w:val="ro-RO"/>
        </w:rPr>
      </w:pPr>
      <w:r w:rsidRPr="00256853">
        <w:rPr>
          <w:rFonts w:ascii="Verdana" w:eastAsia="Verdana" w:hAnsi="Verdana"/>
          <w:lang w:val="ro-RO"/>
        </w:rPr>
        <w:t xml:space="preserve">Pentru suprafeţe peste 1000 mp este de </w:t>
      </w:r>
      <w:r w:rsidR="00851215" w:rsidRPr="00256853">
        <w:rPr>
          <w:rFonts w:ascii="Verdana" w:eastAsia="Verdana" w:hAnsi="Verdana"/>
          <w:lang w:val="ro-RO"/>
        </w:rPr>
        <w:t>300</w:t>
      </w:r>
      <w:r w:rsidRPr="00256853">
        <w:rPr>
          <w:rFonts w:ascii="Verdana" w:eastAsia="Verdana" w:hAnsi="Verdana"/>
          <w:lang w:val="ro-RO"/>
        </w:rPr>
        <w:t xml:space="preserve"> lei.</w:t>
      </w:r>
    </w:p>
    <w:p w:rsidR="004E17C1" w:rsidRPr="00256853" w:rsidRDefault="004E17C1" w:rsidP="004E17C1">
      <w:pPr>
        <w:spacing w:line="1" w:lineRule="exact"/>
        <w:rPr>
          <w:rFonts w:ascii="Verdana" w:eastAsia="Verdana" w:hAnsi="Verdana"/>
          <w:lang w:val="ro-RO"/>
        </w:rPr>
      </w:pPr>
    </w:p>
    <w:p w:rsidR="004E17C1" w:rsidRPr="00256853" w:rsidRDefault="004E17C1" w:rsidP="004E17C1">
      <w:pPr>
        <w:numPr>
          <w:ilvl w:val="0"/>
          <w:numId w:val="10"/>
        </w:numPr>
        <w:tabs>
          <w:tab w:val="left" w:pos="320"/>
        </w:tabs>
        <w:spacing w:after="0" w:line="239" w:lineRule="auto"/>
        <w:ind w:left="320" w:hanging="318"/>
        <w:jc w:val="both"/>
        <w:rPr>
          <w:rFonts w:ascii="Verdana" w:eastAsia="Verdana" w:hAnsi="Verdana"/>
          <w:lang w:val="ro-RO"/>
        </w:rPr>
      </w:pPr>
      <w:r w:rsidRPr="00256853">
        <w:rPr>
          <w:rFonts w:ascii="Verdana" w:eastAsia="Verdana" w:hAnsi="Verdana"/>
          <w:lang w:val="ro-RO"/>
        </w:rPr>
        <w:t>persoane juridice</w:t>
      </w:r>
    </w:p>
    <w:p w:rsidR="004E17C1" w:rsidRPr="00256853" w:rsidRDefault="004E17C1" w:rsidP="004E17C1">
      <w:pPr>
        <w:spacing w:line="1" w:lineRule="exact"/>
        <w:rPr>
          <w:rFonts w:ascii="Verdana" w:eastAsia="Verdana" w:hAnsi="Verdana"/>
          <w:lang w:val="ro-RO"/>
        </w:rPr>
      </w:pPr>
    </w:p>
    <w:p w:rsidR="004E17C1" w:rsidRPr="00256853" w:rsidRDefault="004E17C1" w:rsidP="00851215">
      <w:pPr>
        <w:numPr>
          <w:ilvl w:val="1"/>
          <w:numId w:val="10"/>
        </w:numPr>
        <w:tabs>
          <w:tab w:val="left" w:pos="1020"/>
        </w:tabs>
        <w:spacing w:after="0" w:line="240" w:lineRule="auto"/>
        <w:ind w:left="1020" w:hanging="298"/>
        <w:jc w:val="both"/>
        <w:rPr>
          <w:rFonts w:ascii="Verdana" w:eastAsia="Verdana" w:hAnsi="Verdana"/>
          <w:lang w:val="ro-RO"/>
        </w:rPr>
      </w:pPr>
      <w:r w:rsidRPr="00256853">
        <w:rPr>
          <w:rFonts w:ascii="Verdana" w:eastAsia="Verdana" w:hAnsi="Verdana"/>
          <w:lang w:val="ro-RO"/>
        </w:rPr>
        <w:t xml:space="preserve">Pentru suprafeţe de la 1 – 500 mp, inclusiv este de </w:t>
      </w:r>
      <w:r w:rsidR="00851215" w:rsidRPr="00256853">
        <w:rPr>
          <w:rFonts w:ascii="Verdana" w:eastAsia="Verdana" w:hAnsi="Verdana"/>
          <w:lang w:val="ro-RO"/>
        </w:rPr>
        <w:t>225</w:t>
      </w:r>
      <w:r w:rsidRPr="00256853">
        <w:rPr>
          <w:rFonts w:ascii="Verdana" w:eastAsia="Verdana" w:hAnsi="Verdana"/>
          <w:lang w:val="ro-RO"/>
        </w:rPr>
        <w:t xml:space="preserve"> lei;</w:t>
      </w:r>
    </w:p>
    <w:p w:rsidR="004E17C1" w:rsidRPr="00256853" w:rsidRDefault="004E17C1" w:rsidP="00851215">
      <w:pPr>
        <w:numPr>
          <w:ilvl w:val="1"/>
          <w:numId w:val="10"/>
        </w:numPr>
        <w:tabs>
          <w:tab w:val="left" w:pos="1020"/>
        </w:tabs>
        <w:spacing w:after="0" w:line="240" w:lineRule="auto"/>
        <w:ind w:left="1020" w:hanging="298"/>
        <w:jc w:val="both"/>
        <w:rPr>
          <w:rFonts w:ascii="Verdana" w:eastAsia="Verdana" w:hAnsi="Verdana"/>
          <w:lang w:val="ro-RO"/>
        </w:rPr>
      </w:pPr>
      <w:r w:rsidRPr="00256853">
        <w:rPr>
          <w:rFonts w:ascii="Verdana" w:eastAsia="Verdana" w:hAnsi="Verdana"/>
          <w:lang w:val="ro-RO"/>
        </w:rPr>
        <w:t xml:space="preserve">Pentru suprafeţe de la 501 – 1000 mp, inclusiv este de </w:t>
      </w:r>
      <w:r w:rsidR="00851215" w:rsidRPr="00256853">
        <w:rPr>
          <w:rFonts w:ascii="Verdana" w:eastAsia="Verdana" w:hAnsi="Verdana"/>
          <w:lang w:val="ro-RO"/>
        </w:rPr>
        <w:t>255</w:t>
      </w:r>
      <w:r w:rsidRPr="00256853">
        <w:rPr>
          <w:rFonts w:ascii="Verdana" w:eastAsia="Verdana" w:hAnsi="Verdana"/>
          <w:lang w:val="ro-RO"/>
        </w:rPr>
        <w:t xml:space="preserve"> lei;</w:t>
      </w:r>
    </w:p>
    <w:p w:rsidR="004E17C1" w:rsidRPr="00256853" w:rsidRDefault="004E17C1" w:rsidP="00851215">
      <w:pPr>
        <w:numPr>
          <w:ilvl w:val="1"/>
          <w:numId w:val="10"/>
        </w:numPr>
        <w:tabs>
          <w:tab w:val="left" w:pos="1020"/>
        </w:tabs>
        <w:spacing w:after="0" w:line="240" w:lineRule="auto"/>
        <w:ind w:left="1020" w:hanging="298"/>
        <w:jc w:val="both"/>
        <w:rPr>
          <w:rFonts w:ascii="Verdana" w:eastAsia="Verdana" w:hAnsi="Verdana"/>
          <w:lang w:val="ro-RO"/>
        </w:rPr>
      </w:pPr>
      <w:r w:rsidRPr="00256853">
        <w:rPr>
          <w:rFonts w:ascii="Verdana" w:eastAsia="Verdana" w:hAnsi="Verdana"/>
          <w:lang w:val="ro-RO"/>
        </w:rPr>
        <w:t xml:space="preserve">Pentru suprafeţe peste 1000 mp este de </w:t>
      </w:r>
      <w:r w:rsidR="00851215" w:rsidRPr="00256853">
        <w:rPr>
          <w:rFonts w:ascii="Verdana" w:eastAsia="Verdana" w:hAnsi="Verdana"/>
          <w:lang w:val="ro-RO"/>
        </w:rPr>
        <w:t>525</w:t>
      </w:r>
      <w:r w:rsidRPr="00256853">
        <w:rPr>
          <w:rFonts w:ascii="Verdana" w:eastAsia="Verdana" w:hAnsi="Verdana"/>
          <w:lang w:val="ro-RO"/>
        </w:rPr>
        <w:t xml:space="preserve"> lei.</w:t>
      </w:r>
    </w:p>
    <w:p w:rsidR="0073156A" w:rsidRPr="00256853" w:rsidRDefault="0073156A" w:rsidP="0073156A">
      <w:pPr>
        <w:tabs>
          <w:tab w:val="left" w:pos="1020"/>
        </w:tabs>
        <w:spacing w:after="0" w:line="240" w:lineRule="auto"/>
        <w:jc w:val="both"/>
        <w:rPr>
          <w:rFonts w:ascii="Verdana" w:eastAsia="Verdana" w:hAnsi="Verdana"/>
          <w:lang w:val="ro-RO"/>
        </w:rPr>
      </w:pPr>
    </w:p>
    <w:p w:rsidR="0073156A" w:rsidRPr="00256853" w:rsidRDefault="0073156A" w:rsidP="0073156A">
      <w:pPr>
        <w:rPr>
          <w:rFonts w:ascii="Verdana" w:hAnsi="Verdana"/>
          <w:lang w:val="ro-RO"/>
        </w:rPr>
      </w:pPr>
      <w:r w:rsidRPr="00256853">
        <w:rPr>
          <w:rFonts w:ascii="Verdana" w:eastAsia="Verdana" w:hAnsi="Verdana"/>
          <w:lang w:val="ro-RO"/>
        </w:rPr>
        <w:t xml:space="preserve">(4) </w:t>
      </w:r>
      <w:r w:rsidRPr="00256853">
        <w:rPr>
          <w:rFonts w:ascii="Verdana" w:hAnsi="Verdana"/>
          <w:lang w:val="ro-RO"/>
        </w:rPr>
        <w:t>Taxa verificare masuratori teren intravilan/extravilan – 225 lei</w:t>
      </w:r>
    </w:p>
    <w:p w:rsidR="0073156A" w:rsidRPr="00256853" w:rsidRDefault="0073156A" w:rsidP="0073156A">
      <w:pPr>
        <w:rPr>
          <w:rFonts w:ascii="Verdana" w:hAnsi="Verdana"/>
          <w:lang w:val="ro-RO"/>
        </w:rPr>
      </w:pPr>
      <w:r w:rsidRPr="00256853">
        <w:rPr>
          <w:rFonts w:ascii="Verdana" w:eastAsia="Verdana" w:hAnsi="Verdana"/>
          <w:lang w:val="ro-RO"/>
        </w:rPr>
        <w:t xml:space="preserve">(5) </w:t>
      </w:r>
      <w:r w:rsidRPr="00256853">
        <w:rPr>
          <w:rFonts w:ascii="Verdana" w:hAnsi="Verdana"/>
          <w:lang w:val="ro-RO"/>
        </w:rPr>
        <w:t>Taxa pentru executarea lucrarilor de interventie in carosabil (santuri, sapaturi, etc.) pentru racordarea la retelele de utilitate publica este de:</w:t>
      </w:r>
    </w:p>
    <w:p w:rsidR="0073156A" w:rsidRPr="00256853" w:rsidRDefault="0073156A" w:rsidP="0073156A">
      <w:pPr>
        <w:pStyle w:val="ListParagraph"/>
        <w:numPr>
          <w:ilvl w:val="0"/>
          <w:numId w:val="12"/>
        </w:numPr>
        <w:rPr>
          <w:rFonts w:ascii="Verdana" w:hAnsi="Verdana"/>
          <w:sz w:val="22"/>
          <w:szCs w:val="22"/>
          <w:lang w:val="ro-RO"/>
        </w:rPr>
      </w:pPr>
      <w:r w:rsidRPr="00256853">
        <w:rPr>
          <w:rFonts w:ascii="Verdana" w:hAnsi="Verdana"/>
          <w:sz w:val="22"/>
          <w:szCs w:val="22"/>
          <w:lang w:val="ro-RO"/>
        </w:rPr>
        <w:t>Carosabil</w:t>
      </w:r>
      <w:r w:rsidR="000F5DF8" w:rsidRPr="00256853">
        <w:rPr>
          <w:rFonts w:ascii="Verdana" w:hAnsi="Verdana"/>
          <w:sz w:val="22"/>
          <w:szCs w:val="22"/>
          <w:lang w:val="ro-RO"/>
        </w:rPr>
        <w:t xml:space="preserve"> </w:t>
      </w:r>
      <w:r w:rsidR="007A4EFB">
        <w:rPr>
          <w:rFonts w:ascii="Verdana" w:hAnsi="Verdana"/>
          <w:sz w:val="22"/>
          <w:szCs w:val="22"/>
          <w:lang w:val="ro-RO"/>
        </w:rPr>
        <w:t>asfalt – 15</w:t>
      </w:r>
      <w:r w:rsidR="00256853">
        <w:rPr>
          <w:rFonts w:ascii="Verdana" w:hAnsi="Verdana"/>
          <w:sz w:val="22"/>
          <w:szCs w:val="22"/>
          <w:lang w:val="ro-RO"/>
        </w:rPr>
        <w:t>0 lei/mp</w:t>
      </w:r>
      <w:r w:rsidRPr="00256853">
        <w:rPr>
          <w:rFonts w:ascii="Verdana" w:hAnsi="Verdana"/>
          <w:sz w:val="22"/>
          <w:szCs w:val="22"/>
          <w:lang w:val="ro-RO"/>
        </w:rPr>
        <w:t>.</w:t>
      </w:r>
    </w:p>
    <w:p w:rsidR="0073156A" w:rsidRPr="00256853" w:rsidRDefault="0073156A" w:rsidP="0073156A">
      <w:pPr>
        <w:pStyle w:val="ListParagraph"/>
        <w:numPr>
          <w:ilvl w:val="0"/>
          <w:numId w:val="12"/>
        </w:numPr>
        <w:rPr>
          <w:rFonts w:ascii="Verdana" w:hAnsi="Verdana"/>
          <w:sz w:val="22"/>
          <w:szCs w:val="22"/>
          <w:lang w:val="ro-RO"/>
        </w:rPr>
      </w:pPr>
      <w:r w:rsidRPr="00256853">
        <w:rPr>
          <w:rFonts w:ascii="Verdana" w:hAnsi="Verdana"/>
          <w:sz w:val="22"/>
          <w:szCs w:val="22"/>
          <w:lang w:val="ro-RO"/>
        </w:rPr>
        <w:t>Carosabil</w:t>
      </w:r>
      <w:r w:rsidR="000F5DF8" w:rsidRPr="00256853">
        <w:rPr>
          <w:rFonts w:ascii="Verdana" w:hAnsi="Verdana"/>
          <w:sz w:val="22"/>
          <w:szCs w:val="22"/>
          <w:lang w:val="ro-RO"/>
        </w:rPr>
        <w:t xml:space="preserve"> </w:t>
      </w:r>
      <w:r w:rsidR="00256853">
        <w:rPr>
          <w:rFonts w:ascii="Verdana" w:hAnsi="Verdana"/>
          <w:sz w:val="22"/>
          <w:szCs w:val="22"/>
          <w:lang w:val="ro-RO"/>
        </w:rPr>
        <w:t>ciment, beton, dale – 90 lei/mp</w:t>
      </w:r>
      <w:r w:rsidRPr="00256853">
        <w:rPr>
          <w:rFonts w:ascii="Verdana" w:hAnsi="Verdana"/>
          <w:sz w:val="22"/>
          <w:szCs w:val="22"/>
          <w:lang w:val="ro-RO"/>
        </w:rPr>
        <w:t>.</w:t>
      </w:r>
    </w:p>
    <w:p w:rsidR="0073156A" w:rsidRPr="00256853" w:rsidRDefault="0073156A" w:rsidP="0073156A">
      <w:pPr>
        <w:pStyle w:val="ListParagraph"/>
        <w:numPr>
          <w:ilvl w:val="0"/>
          <w:numId w:val="12"/>
        </w:numPr>
        <w:rPr>
          <w:rFonts w:ascii="Verdana" w:hAnsi="Verdana"/>
          <w:sz w:val="22"/>
          <w:szCs w:val="22"/>
          <w:lang w:val="ro-RO"/>
        </w:rPr>
      </w:pPr>
      <w:r w:rsidRPr="00256853">
        <w:rPr>
          <w:rFonts w:ascii="Verdana" w:hAnsi="Verdana"/>
          <w:sz w:val="22"/>
          <w:szCs w:val="22"/>
          <w:lang w:val="ro-RO"/>
        </w:rPr>
        <w:t>Carosabil</w:t>
      </w:r>
      <w:r w:rsidR="000F5DF8" w:rsidRPr="00256853">
        <w:rPr>
          <w:rFonts w:ascii="Verdana" w:hAnsi="Verdana"/>
          <w:sz w:val="22"/>
          <w:szCs w:val="22"/>
          <w:lang w:val="ro-RO"/>
        </w:rPr>
        <w:t xml:space="preserve"> </w:t>
      </w:r>
      <w:r w:rsidRPr="00256853">
        <w:rPr>
          <w:rFonts w:ascii="Verdana" w:hAnsi="Verdana"/>
          <w:sz w:val="22"/>
          <w:szCs w:val="22"/>
          <w:lang w:val="ro-RO"/>
        </w:rPr>
        <w:t>pietruit, macadam – 60 lei/m</w:t>
      </w:r>
      <w:r w:rsidR="00256853">
        <w:rPr>
          <w:rFonts w:ascii="Verdana" w:hAnsi="Verdana"/>
          <w:sz w:val="22"/>
          <w:szCs w:val="22"/>
          <w:lang w:val="ro-RO"/>
        </w:rPr>
        <w:t>p</w:t>
      </w:r>
      <w:r w:rsidRPr="00256853">
        <w:rPr>
          <w:rFonts w:ascii="Verdana" w:hAnsi="Verdana"/>
          <w:sz w:val="22"/>
          <w:szCs w:val="22"/>
          <w:lang w:val="ro-RO"/>
        </w:rPr>
        <w:t>.</w:t>
      </w:r>
    </w:p>
    <w:p w:rsidR="0073156A" w:rsidRPr="00256853" w:rsidRDefault="0073156A" w:rsidP="0073156A">
      <w:pPr>
        <w:spacing w:after="0" w:line="240" w:lineRule="auto"/>
        <w:rPr>
          <w:rFonts w:ascii="Verdana" w:eastAsia="Verdana" w:hAnsi="Verdana"/>
          <w:lang w:val="ro-RO"/>
        </w:rPr>
      </w:pPr>
    </w:p>
    <w:p w:rsidR="0073156A" w:rsidRPr="00256853" w:rsidRDefault="0073156A" w:rsidP="0073156A">
      <w:pPr>
        <w:rPr>
          <w:rFonts w:ascii="Verdana" w:hAnsi="Verdana"/>
          <w:lang w:val="ro-RO"/>
        </w:rPr>
      </w:pPr>
      <w:r w:rsidRPr="00256853">
        <w:rPr>
          <w:rFonts w:ascii="Verdana" w:eastAsia="Verdana" w:hAnsi="Verdana"/>
          <w:lang w:val="ro-RO"/>
        </w:rPr>
        <w:t xml:space="preserve">(6) </w:t>
      </w:r>
      <w:r w:rsidRPr="00256853">
        <w:rPr>
          <w:rFonts w:ascii="Verdana" w:hAnsi="Verdana"/>
          <w:lang w:val="ro-RO"/>
        </w:rPr>
        <w:t>Taxa folosinta</w:t>
      </w:r>
      <w:r w:rsidR="000F5DF8" w:rsidRPr="00256853">
        <w:rPr>
          <w:rFonts w:ascii="Verdana" w:hAnsi="Verdana"/>
          <w:lang w:val="ro-RO"/>
        </w:rPr>
        <w:t xml:space="preserve"> </w:t>
      </w:r>
      <w:r w:rsidRPr="00256853">
        <w:rPr>
          <w:rFonts w:ascii="Verdana" w:hAnsi="Verdana"/>
          <w:lang w:val="ro-RO"/>
        </w:rPr>
        <w:t>domeniu public:</w:t>
      </w:r>
    </w:p>
    <w:p w:rsidR="00A53C39" w:rsidRDefault="0073156A" w:rsidP="0073156A">
      <w:pPr>
        <w:pStyle w:val="ListParagraph"/>
        <w:numPr>
          <w:ilvl w:val="0"/>
          <w:numId w:val="13"/>
        </w:numPr>
        <w:rPr>
          <w:rFonts w:ascii="Verdana" w:hAnsi="Verdana"/>
          <w:sz w:val="22"/>
          <w:szCs w:val="22"/>
          <w:lang w:val="ro-RO"/>
        </w:rPr>
      </w:pPr>
      <w:r w:rsidRPr="00256853">
        <w:rPr>
          <w:rFonts w:ascii="Verdana" w:hAnsi="Verdana"/>
          <w:sz w:val="22"/>
          <w:szCs w:val="22"/>
          <w:lang w:val="ro-RO"/>
        </w:rPr>
        <w:t xml:space="preserve">In perioada de sezon (1 iunie – 30 septembrie) – </w:t>
      </w:r>
    </w:p>
    <w:p w:rsidR="0073156A" w:rsidRDefault="00A53C39" w:rsidP="00A53C39">
      <w:pPr>
        <w:pStyle w:val="ListParagraph"/>
        <w:numPr>
          <w:ilvl w:val="0"/>
          <w:numId w:val="17"/>
        </w:numPr>
        <w:rPr>
          <w:rFonts w:ascii="Verdana" w:hAnsi="Verdana"/>
          <w:sz w:val="22"/>
          <w:szCs w:val="22"/>
          <w:lang w:val="ro-RO"/>
        </w:rPr>
      </w:pPr>
      <w:r>
        <w:rPr>
          <w:rFonts w:ascii="Verdana" w:hAnsi="Verdana"/>
          <w:sz w:val="22"/>
          <w:szCs w:val="22"/>
          <w:lang w:val="ro-RO"/>
        </w:rPr>
        <w:t xml:space="preserve">Pentru suprafete de peste 30 mp - </w:t>
      </w:r>
      <w:r w:rsidR="0073156A" w:rsidRPr="00256853">
        <w:rPr>
          <w:rFonts w:ascii="Verdana" w:hAnsi="Verdana"/>
          <w:sz w:val="22"/>
          <w:szCs w:val="22"/>
          <w:lang w:val="ro-RO"/>
        </w:rPr>
        <w:t>0,</w:t>
      </w:r>
      <w:r>
        <w:rPr>
          <w:rFonts w:ascii="Verdana" w:hAnsi="Verdana"/>
          <w:sz w:val="22"/>
          <w:szCs w:val="22"/>
          <w:lang w:val="ro-RO"/>
        </w:rPr>
        <w:t>40</w:t>
      </w:r>
      <w:r w:rsidR="0073156A" w:rsidRPr="00256853">
        <w:rPr>
          <w:rFonts w:ascii="Verdana" w:hAnsi="Verdana"/>
          <w:sz w:val="22"/>
          <w:szCs w:val="22"/>
          <w:lang w:val="ro-RO"/>
        </w:rPr>
        <w:t xml:space="preserve"> lei/mp./zi;</w:t>
      </w:r>
    </w:p>
    <w:p w:rsidR="00A53C39" w:rsidRDefault="00A53C39" w:rsidP="00A53C39">
      <w:pPr>
        <w:pStyle w:val="ListParagraph"/>
        <w:numPr>
          <w:ilvl w:val="0"/>
          <w:numId w:val="17"/>
        </w:numPr>
        <w:rPr>
          <w:rFonts w:ascii="Verdana" w:hAnsi="Verdana"/>
          <w:sz w:val="22"/>
          <w:szCs w:val="22"/>
          <w:lang w:val="ro-RO"/>
        </w:rPr>
      </w:pPr>
      <w:r>
        <w:rPr>
          <w:rFonts w:ascii="Verdana" w:hAnsi="Verdana"/>
          <w:sz w:val="22"/>
          <w:szCs w:val="22"/>
          <w:lang w:val="ro-RO"/>
        </w:rPr>
        <w:t>Pentru suprafete intre 6 – 29 mp – 0.60 lei/mp/zi;</w:t>
      </w:r>
    </w:p>
    <w:p w:rsidR="00A53C39" w:rsidRPr="00256853" w:rsidRDefault="00A53C39" w:rsidP="00A53C39">
      <w:pPr>
        <w:pStyle w:val="ListParagraph"/>
        <w:numPr>
          <w:ilvl w:val="0"/>
          <w:numId w:val="17"/>
        </w:numPr>
        <w:rPr>
          <w:rFonts w:ascii="Verdana" w:hAnsi="Verdana"/>
          <w:sz w:val="22"/>
          <w:szCs w:val="22"/>
          <w:lang w:val="ro-RO"/>
        </w:rPr>
      </w:pPr>
      <w:r>
        <w:rPr>
          <w:rFonts w:ascii="Verdana" w:hAnsi="Verdana"/>
          <w:sz w:val="22"/>
          <w:szCs w:val="22"/>
          <w:lang w:val="ro-RO"/>
        </w:rPr>
        <w:t>Pentru suprafete intre 1-5 mp – 2 lei/mp/zi.</w:t>
      </w:r>
    </w:p>
    <w:p w:rsidR="0073156A" w:rsidRPr="00256853" w:rsidRDefault="0073156A" w:rsidP="0073156A">
      <w:pPr>
        <w:pStyle w:val="ListParagraph"/>
        <w:numPr>
          <w:ilvl w:val="0"/>
          <w:numId w:val="13"/>
        </w:numPr>
        <w:rPr>
          <w:rFonts w:ascii="Verdana" w:hAnsi="Verdana"/>
          <w:sz w:val="22"/>
          <w:szCs w:val="22"/>
          <w:lang w:val="ro-RO"/>
        </w:rPr>
      </w:pPr>
      <w:r w:rsidRPr="00256853">
        <w:rPr>
          <w:rFonts w:ascii="Verdana" w:hAnsi="Verdana"/>
          <w:sz w:val="22"/>
          <w:szCs w:val="22"/>
          <w:lang w:val="ro-RO"/>
        </w:rPr>
        <w:t>In afara</w:t>
      </w:r>
      <w:r w:rsidR="00AC63F7">
        <w:rPr>
          <w:rFonts w:ascii="Verdana" w:hAnsi="Verdana"/>
          <w:sz w:val="22"/>
          <w:szCs w:val="22"/>
          <w:lang w:val="ro-RO"/>
        </w:rPr>
        <w:t xml:space="preserve"> </w:t>
      </w:r>
      <w:r w:rsidRPr="00256853">
        <w:rPr>
          <w:rFonts w:ascii="Verdana" w:hAnsi="Verdana"/>
          <w:sz w:val="22"/>
          <w:szCs w:val="22"/>
          <w:lang w:val="ro-RO"/>
        </w:rPr>
        <w:t xml:space="preserve">perioadei de sezon – 0,45 lei/mp./zi. </w:t>
      </w:r>
    </w:p>
    <w:p w:rsidR="0073156A" w:rsidRPr="00256853" w:rsidRDefault="0073156A" w:rsidP="0073156A">
      <w:pPr>
        <w:spacing w:after="0" w:line="240" w:lineRule="auto"/>
        <w:rPr>
          <w:rFonts w:ascii="Verdana" w:eastAsia="Verdana" w:hAnsi="Verdana"/>
          <w:lang w:val="ro-RO"/>
        </w:rPr>
      </w:pPr>
    </w:p>
    <w:p w:rsidR="0073156A" w:rsidRPr="00256853" w:rsidRDefault="0073156A" w:rsidP="0073156A">
      <w:pPr>
        <w:rPr>
          <w:rFonts w:ascii="Verdana" w:hAnsi="Verdana"/>
          <w:lang w:val="ro-RO"/>
        </w:rPr>
      </w:pPr>
      <w:r w:rsidRPr="00256853">
        <w:rPr>
          <w:rFonts w:ascii="Verdana" w:hAnsi="Verdana"/>
          <w:lang w:val="ro-RO"/>
        </w:rPr>
        <w:t>(7)  Taxa urgenta</w:t>
      </w:r>
      <w:r w:rsidR="000F5DF8" w:rsidRPr="00256853">
        <w:rPr>
          <w:rFonts w:ascii="Verdana" w:hAnsi="Verdana"/>
          <w:lang w:val="ro-RO"/>
        </w:rPr>
        <w:t xml:space="preserve"> eliberare:</w:t>
      </w:r>
    </w:p>
    <w:p w:rsidR="0073156A" w:rsidRPr="00256853" w:rsidRDefault="0073156A" w:rsidP="0073156A">
      <w:pPr>
        <w:pStyle w:val="ListParagraph"/>
        <w:numPr>
          <w:ilvl w:val="0"/>
          <w:numId w:val="14"/>
        </w:numPr>
        <w:ind w:left="709" w:firstLine="0"/>
        <w:rPr>
          <w:rFonts w:ascii="Verdana" w:hAnsi="Verdana"/>
          <w:sz w:val="22"/>
          <w:szCs w:val="22"/>
          <w:lang w:val="ro-RO"/>
        </w:rPr>
      </w:pPr>
      <w:r w:rsidRPr="00256853">
        <w:rPr>
          <w:rFonts w:ascii="Verdana" w:hAnsi="Verdana"/>
          <w:sz w:val="22"/>
          <w:szCs w:val="22"/>
          <w:lang w:val="ro-RO"/>
        </w:rPr>
        <w:t>Certificat de urbanism – 100 lei (eliberare in 48 ore);</w:t>
      </w:r>
    </w:p>
    <w:p w:rsidR="0073156A" w:rsidRPr="00256853" w:rsidRDefault="0073156A" w:rsidP="0073156A">
      <w:pPr>
        <w:pStyle w:val="ListParagraph"/>
        <w:numPr>
          <w:ilvl w:val="0"/>
          <w:numId w:val="14"/>
        </w:numPr>
        <w:ind w:left="709" w:firstLine="0"/>
        <w:rPr>
          <w:rFonts w:ascii="Verdana" w:hAnsi="Verdana"/>
          <w:sz w:val="22"/>
          <w:szCs w:val="22"/>
          <w:lang w:val="ro-RO"/>
        </w:rPr>
      </w:pPr>
      <w:r w:rsidRPr="00256853">
        <w:rPr>
          <w:rFonts w:ascii="Verdana" w:hAnsi="Verdana"/>
          <w:sz w:val="22"/>
          <w:szCs w:val="22"/>
          <w:lang w:val="ro-RO"/>
        </w:rPr>
        <w:t>Autorizatie de construire – 200 lei (eliberare in 5 zilelucratoare).</w:t>
      </w:r>
    </w:p>
    <w:p w:rsidR="0073156A" w:rsidRPr="00256853" w:rsidRDefault="0073156A" w:rsidP="0073156A">
      <w:pPr>
        <w:pStyle w:val="ListParagraph"/>
        <w:numPr>
          <w:ilvl w:val="0"/>
          <w:numId w:val="1"/>
        </w:numPr>
        <w:ind w:left="0"/>
        <w:rPr>
          <w:rFonts w:ascii="Verdana" w:hAnsi="Verdana"/>
          <w:sz w:val="22"/>
          <w:szCs w:val="22"/>
          <w:lang w:val="ro-RO"/>
        </w:rPr>
      </w:pPr>
      <w:r w:rsidRPr="00256853">
        <w:rPr>
          <w:rFonts w:ascii="Verdana" w:hAnsi="Verdana"/>
          <w:sz w:val="22"/>
          <w:szCs w:val="22"/>
          <w:lang w:val="ro-RO"/>
        </w:rPr>
        <w:t>Taxa aviz</w:t>
      </w:r>
      <w:r w:rsidR="000F5DF8" w:rsidRPr="00256853">
        <w:rPr>
          <w:rFonts w:ascii="Verdana" w:hAnsi="Verdana"/>
          <w:sz w:val="22"/>
          <w:szCs w:val="22"/>
          <w:lang w:val="ro-RO"/>
        </w:rPr>
        <w:t xml:space="preserve"> </w:t>
      </w:r>
      <w:r w:rsidRPr="00256853">
        <w:rPr>
          <w:rFonts w:ascii="Verdana" w:hAnsi="Verdana"/>
          <w:sz w:val="22"/>
          <w:szCs w:val="22"/>
          <w:lang w:val="ro-RO"/>
        </w:rPr>
        <w:t>Comisie</w:t>
      </w:r>
      <w:r w:rsidR="000F5DF8" w:rsidRPr="00256853">
        <w:rPr>
          <w:rFonts w:ascii="Verdana" w:hAnsi="Verdana"/>
          <w:sz w:val="22"/>
          <w:szCs w:val="22"/>
          <w:lang w:val="ro-RO"/>
        </w:rPr>
        <w:t xml:space="preserve"> </w:t>
      </w:r>
      <w:r w:rsidRPr="00256853">
        <w:rPr>
          <w:rFonts w:ascii="Verdana" w:hAnsi="Verdana"/>
          <w:sz w:val="22"/>
          <w:szCs w:val="22"/>
          <w:lang w:val="ro-RO"/>
        </w:rPr>
        <w:t xml:space="preserve">Tehnica de Amenajare a Teritoriuluisi Urbanism – 300 lei/documentatie. </w:t>
      </w:r>
    </w:p>
    <w:p w:rsidR="0073156A" w:rsidRPr="00256853" w:rsidRDefault="0073156A" w:rsidP="0073156A">
      <w:pPr>
        <w:pStyle w:val="ListParagraph"/>
        <w:numPr>
          <w:ilvl w:val="0"/>
          <w:numId w:val="1"/>
        </w:numPr>
        <w:ind w:left="0"/>
        <w:rPr>
          <w:rFonts w:ascii="Verdana" w:hAnsi="Verdana"/>
          <w:sz w:val="22"/>
          <w:szCs w:val="22"/>
          <w:lang w:val="ro-RO"/>
        </w:rPr>
      </w:pPr>
      <w:r w:rsidRPr="00256853">
        <w:rPr>
          <w:rFonts w:ascii="Verdana" w:hAnsi="Verdana"/>
          <w:sz w:val="22"/>
          <w:szCs w:val="22"/>
          <w:lang w:val="ro-RO"/>
        </w:rPr>
        <w:lastRenderedPageBreak/>
        <w:t>Taxa Aviz</w:t>
      </w:r>
      <w:r w:rsidR="000F5DF8" w:rsidRPr="00256853">
        <w:rPr>
          <w:rFonts w:ascii="Verdana" w:hAnsi="Verdana"/>
          <w:sz w:val="22"/>
          <w:szCs w:val="22"/>
          <w:lang w:val="ro-RO"/>
        </w:rPr>
        <w:t xml:space="preserve"> </w:t>
      </w:r>
      <w:r w:rsidRPr="00256853">
        <w:rPr>
          <w:rFonts w:ascii="Verdana" w:hAnsi="Verdana"/>
          <w:sz w:val="22"/>
          <w:szCs w:val="22"/>
          <w:lang w:val="ro-RO"/>
        </w:rPr>
        <w:t>Oprtunitate</w:t>
      </w:r>
      <w:r w:rsidR="000F5DF8" w:rsidRPr="00256853">
        <w:rPr>
          <w:rFonts w:ascii="Verdana" w:hAnsi="Verdana"/>
          <w:sz w:val="22"/>
          <w:szCs w:val="22"/>
          <w:lang w:val="ro-RO"/>
        </w:rPr>
        <w:t xml:space="preserve"> </w:t>
      </w:r>
      <w:r w:rsidRPr="00256853">
        <w:rPr>
          <w:rFonts w:ascii="Verdana" w:hAnsi="Verdana"/>
          <w:sz w:val="22"/>
          <w:szCs w:val="22"/>
          <w:lang w:val="ro-RO"/>
        </w:rPr>
        <w:t>pentru</w:t>
      </w:r>
      <w:r w:rsidR="000F5DF8" w:rsidRPr="00256853">
        <w:rPr>
          <w:rFonts w:ascii="Verdana" w:hAnsi="Verdana"/>
          <w:sz w:val="22"/>
          <w:szCs w:val="22"/>
          <w:lang w:val="ro-RO"/>
        </w:rPr>
        <w:t xml:space="preserve"> </w:t>
      </w:r>
      <w:r w:rsidRPr="00256853">
        <w:rPr>
          <w:rFonts w:ascii="Verdana" w:hAnsi="Verdana"/>
          <w:sz w:val="22"/>
          <w:szCs w:val="22"/>
          <w:lang w:val="ro-RO"/>
        </w:rPr>
        <w:t>Elaborare PUZ. – 50 lei/1000 mp.</w:t>
      </w:r>
    </w:p>
    <w:p w:rsidR="00841A53" w:rsidRPr="00256853" w:rsidRDefault="00841A53" w:rsidP="00841A53">
      <w:pPr>
        <w:pStyle w:val="ListParagraph"/>
        <w:ind w:left="0"/>
        <w:rPr>
          <w:rFonts w:ascii="Verdana" w:hAnsi="Verdana"/>
          <w:sz w:val="22"/>
          <w:szCs w:val="22"/>
          <w:lang w:val="ro-RO"/>
        </w:rPr>
      </w:pPr>
    </w:p>
    <w:p w:rsidR="0073156A" w:rsidRPr="00256853" w:rsidRDefault="0073156A" w:rsidP="0073156A">
      <w:pPr>
        <w:pStyle w:val="ListParagraph"/>
        <w:numPr>
          <w:ilvl w:val="0"/>
          <w:numId w:val="1"/>
        </w:numPr>
        <w:ind w:left="0"/>
        <w:rPr>
          <w:rFonts w:ascii="Verdana" w:hAnsi="Verdana"/>
          <w:sz w:val="22"/>
          <w:szCs w:val="22"/>
          <w:lang w:val="ro-RO"/>
        </w:rPr>
      </w:pPr>
      <w:r w:rsidRPr="00256853">
        <w:rPr>
          <w:rFonts w:ascii="Verdana" w:hAnsi="Verdana"/>
          <w:sz w:val="22"/>
          <w:szCs w:val="22"/>
          <w:lang w:val="ro-RO"/>
        </w:rPr>
        <w:t>Taxa eliberare RegistruAgricol – copie – 100 lei.</w:t>
      </w:r>
    </w:p>
    <w:p w:rsidR="00841A53" w:rsidRPr="00256853" w:rsidRDefault="00841A53" w:rsidP="00841A53">
      <w:pPr>
        <w:pStyle w:val="ListParagraph"/>
        <w:rPr>
          <w:rFonts w:ascii="Verdana" w:hAnsi="Verdana"/>
          <w:sz w:val="22"/>
          <w:szCs w:val="22"/>
          <w:lang w:val="ro-RO"/>
        </w:rPr>
      </w:pPr>
    </w:p>
    <w:p w:rsidR="004E17C1" w:rsidRPr="00256853" w:rsidRDefault="0073156A" w:rsidP="0073156A">
      <w:pPr>
        <w:spacing w:line="200" w:lineRule="exact"/>
        <w:rPr>
          <w:rFonts w:ascii="Verdana" w:hAnsi="Verdana"/>
          <w:lang w:val="ro-RO"/>
        </w:rPr>
      </w:pPr>
      <w:r w:rsidRPr="00256853">
        <w:rPr>
          <w:rFonts w:ascii="Verdana" w:hAnsi="Verdana"/>
          <w:lang w:val="ro-RO"/>
        </w:rPr>
        <w:t>(11)     Ta</w:t>
      </w:r>
      <w:r w:rsidR="005F6585">
        <w:rPr>
          <w:rFonts w:ascii="Verdana" w:hAnsi="Verdana"/>
          <w:lang w:val="ro-RO"/>
        </w:rPr>
        <w:t>xa eliberareadeverinta APIA – 50</w:t>
      </w:r>
      <w:r w:rsidRPr="00256853">
        <w:rPr>
          <w:rFonts w:ascii="Verdana" w:hAnsi="Verdana"/>
          <w:lang w:val="ro-RO"/>
        </w:rPr>
        <w:t xml:space="preserve"> lei.</w:t>
      </w:r>
    </w:p>
    <w:p w:rsidR="000F5DF8" w:rsidRPr="00256853" w:rsidRDefault="000F5DF8" w:rsidP="000F5DF8">
      <w:pPr>
        <w:jc w:val="both"/>
        <w:rPr>
          <w:rFonts w:ascii="Verdana" w:hAnsi="Verdana"/>
          <w:lang w:val="ro-RO"/>
        </w:rPr>
      </w:pPr>
      <w:r w:rsidRPr="00256853">
        <w:rPr>
          <w:rFonts w:ascii="Verdana" w:hAnsi="Verdana"/>
          <w:lang w:val="ro-RO"/>
        </w:rPr>
        <w:t>(12)        Eliberarea de catre</w:t>
      </w:r>
      <w:r w:rsidR="005939DF">
        <w:rPr>
          <w:rFonts w:ascii="Verdana" w:hAnsi="Verdana"/>
          <w:lang w:val="ro-RO"/>
        </w:rPr>
        <w:t xml:space="preserve"> organe</w:t>
      </w:r>
      <w:r w:rsidRPr="00256853">
        <w:rPr>
          <w:rFonts w:ascii="Verdana" w:hAnsi="Verdana"/>
          <w:lang w:val="ro-RO"/>
        </w:rPr>
        <w:t>le administratiei publice central</w:t>
      </w:r>
      <w:r w:rsidR="005939DF">
        <w:rPr>
          <w:rFonts w:ascii="Verdana" w:hAnsi="Verdana"/>
          <w:lang w:val="ro-RO"/>
        </w:rPr>
        <w:t>e</w:t>
      </w:r>
      <w:r w:rsidRPr="00256853">
        <w:rPr>
          <w:rFonts w:ascii="Verdana" w:hAnsi="Verdana"/>
          <w:lang w:val="ro-RO"/>
        </w:rPr>
        <w:t xml:space="preserve"> si locale, de alte autoritati publice, precum si de institutii de stat, care, in exercitarea atributiilor lor, sunt in drept sa certifice anumite situatii de fapt, a certificatelor, adeverintelor si a oricaror alte inscrisuri prin care se atesta un fapt sau o situatie, cu exceptia acelor acte pentru care se plateste o alta taxa extrajudiciara de timbru mai mare – 2 lei.</w:t>
      </w:r>
    </w:p>
    <w:p w:rsidR="000F5DF8" w:rsidRPr="00256853" w:rsidRDefault="000F5DF8" w:rsidP="000F5DF8">
      <w:pPr>
        <w:rPr>
          <w:rFonts w:ascii="Verdana" w:hAnsi="Verdana"/>
          <w:lang w:val="ro-RO"/>
        </w:rPr>
      </w:pPr>
      <w:r w:rsidRPr="00256853">
        <w:rPr>
          <w:rFonts w:ascii="Verdana" w:hAnsi="Verdana"/>
          <w:lang w:val="ro-RO"/>
        </w:rPr>
        <w:t>(13)       Eliberare certificate de proprietate</w:t>
      </w:r>
      <w:r w:rsidR="005939DF">
        <w:rPr>
          <w:rFonts w:ascii="Verdana" w:hAnsi="Verdana"/>
          <w:lang w:val="ro-RO"/>
        </w:rPr>
        <w:t xml:space="preserve"> </w:t>
      </w:r>
      <w:r w:rsidRPr="00256853">
        <w:rPr>
          <w:rFonts w:ascii="Verdana" w:hAnsi="Verdana"/>
          <w:lang w:val="ro-RO"/>
        </w:rPr>
        <w:t>asupra</w:t>
      </w:r>
      <w:r w:rsidR="005939DF">
        <w:rPr>
          <w:rFonts w:ascii="Verdana" w:hAnsi="Verdana"/>
          <w:lang w:val="ro-RO"/>
        </w:rPr>
        <w:t xml:space="preserve"> </w:t>
      </w:r>
      <w:r w:rsidRPr="00256853">
        <w:rPr>
          <w:rFonts w:ascii="Verdana" w:hAnsi="Verdana"/>
          <w:lang w:val="ro-RO"/>
        </w:rPr>
        <w:t>animalelor, pe cap de animal:</w:t>
      </w:r>
    </w:p>
    <w:p w:rsidR="000F5DF8" w:rsidRPr="00256853" w:rsidRDefault="000F5DF8" w:rsidP="000F5DF8">
      <w:pPr>
        <w:pStyle w:val="ListParagraph"/>
        <w:numPr>
          <w:ilvl w:val="0"/>
          <w:numId w:val="15"/>
        </w:numPr>
        <w:rPr>
          <w:rFonts w:ascii="Verdana" w:hAnsi="Verdana"/>
          <w:sz w:val="22"/>
          <w:szCs w:val="22"/>
          <w:lang w:val="ro-RO"/>
        </w:rPr>
      </w:pPr>
      <w:r w:rsidRPr="00256853">
        <w:rPr>
          <w:rFonts w:ascii="Verdana" w:hAnsi="Verdana"/>
          <w:sz w:val="22"/>
          <w:szCs w:val="22"/>
          <w:lang w:val="ro-RO"/>
        </w:rPr>
        <w:t>Pentru</w:t>
      </w:r>
      <w:r w:rsidR="005939DF">
        <w:rPr>
          <w:rFonts w:ascii="Verdana" w:hAnsi="Verdana"/>
          <w:sz w:val="22"/>
          <w:szCs w:val="22"/>
          <w:lang w:val="ro-RO"/>
        </w:rPr>
        <w:t xml:space="preserve"> </w:t>
      </w:r>
      <w:r w:rsidRPr="00256853">
        <w:rPr>
          <w:rFonts w:ascii="Verdana" w:hAnsi="Verdana"/>
          <w:sz w:val="22"/>
          <w:szCs w:val="22"/>
          <w:lang w:val="ro-RO"/>
        </w:rPr>
        <w:t>animale sub 2 ani – 2 lei</w:t>
      </w:r>
    </w:p>
    <w:p w:rsidR="000F5DF8" w:rsidRPr="00256853" w:rsidRDefault="000F5DF8" w:rsidP="000F5DF8">
      <w:pPr>
        <w:pStyle w:val="ListParagraph"/>
        <w:numPr>
          <w:ilvl w:val="0"/>
          <w:numId w:val="15"/>
        </w:numPr>
        <w:rPr>
          <w:rFonts w:ascii="Verdana" w:hAnsi="Verdana"/>
          <w:sz w:val="22"/>
          <w:szCs w:val="22"/>
          <w:lang w:val="ro-RO"/>
        </w:rPr>
      </w:pPr>
      <w:r w:rsidRPr="00256853">
        <w:rPr>
          <w:rFonts w:ascii="Verdana" w:hAnsi="Verdana"/>
          <w:sz w:val="22"/>
          <w:szCs w:val="22"/>
          <w:lang w:val="ro-RO"/>
        </w:rPr>
        <w:t>Pentru</w:t>
      </w:r>
      <w:r w:rsidR="005939DF">
        <w:rPr>
          <w:rFonts w:ascii="Verdana" w:hAnsi="Verdana"/>
          <w:sz w:val="22"/>
          <w:szCs w:val="22"/>
          <w:lang w:val="ro-RO"/>
        </w:rPr>
        <w:t xml:space="preserve"> </w:t>
      </w:r>
      <w:r w:rsidRPr="00256853">
        <w:rPr>
          <w:rFonts w:ascii="Verdana" w:hAnsi="Verdana"/>
          <w:sz w:val="22"/>
          <w:szCs w:val="22"/>
          <w:lang w:val="ro-RO"/>
        </w:rPr>
        <w:t>animale</w:t>
      </w:r>
      <w:r w:rsidR="005939DF">
        <w:rPr>
          <w:rFonts w:ascii="Verdana" w:hAnsi="Verdana"/>
          <w:sz w:val="22"/>
          <w:szCs w:val="22"/>
          <w:lang w:val="ro-RO"/>
        </w:rPr>
        <w:t xml:space="preserve"> </w:t>
      </w:r>
      <w:r w:rsidRPr="00256853">
        <w:rPr>
          <w:rFonts w:ascii="Verdana" w:hAnsi="Verdana"/>
          <w:sz w:val="22"/>
          <w:szCs w:val="22"/>
          <w:lang w:val="ro-RO"/>
        </w:rPr>
        <w:t>peste 2 ani – 2 lei</w:t>
      </w:r>
    </w:p>
    <w:p w:rsidR="000F5DF8" w:rsidRPr="00256853" w:rsidRDefault="000F5DF8" w:rsidP="000F5DF8">
      <w:pPr>
        <w:rPr>
          <w:rFonts w:ascii="Verdana" w:hAnsi="Verdana"/>
          <w:lang w:val="ro-RO"/>
        </w:rPr>
      </w:pPr>
      <w:r w:rsidRPr="00256853">
        <w:rPr>
          <w:rFonts w:ascii="Verdana" w:hAnsi="Verdana"/>
          <w:lang w:val="ro-RO"/>
        </w:rPr>
        <w:t>(14)      Certificarea (transcrierea) transmisiunii</w:t>
      </w:r>
      <w:r w:rsidR="005939DF">
        <w:rPr>
          <w:rFonts w:ascii="Verdana" w:hAnsi="Verdana"/>
          <w:lang w:val="ro-RO"/>
        </w:rPr>
        <w:t xml:space="preserve"> </w:t>
      </w:r>
      <w:r w:rsidRPr="00256853">
        <w:rPr>
          <w:rFonts w:ascii="Verdana" w:hAnsi="Verdana"/>
          <w:lang w:val="ro-RO"/>
        </w:rPr>
        <w:t>proprietatii</w:t>
      </w:r>
      <w:r w:rsidR="005939DF">
        <w:rPr>
          <w:rFonts w:ascii="Verdana" w:hAnsi="Verdana"/>
          <w:lang w:val="ro-RO"/>
        </w:rPr>
        <w:t xml:space="preserve"> </w:t>
      </w:r>
      <w:r w:rsidRPr="00256853">
        <w:rPr>
          <w:rFonts w:ascii="Verdana" w:hAnsi="Verdana"/>
          <w:lang w:val="ro-RO"/>
        </w:rPr>
        <w:t>asupra</w:t>
      </w:r>
      <w:r w:rsidR="005939DF">
        <w:rPr>
          <w:rFonts w:ascii="Verdana" w:hAnsi="Verdana"/>
          <w:lang w:val="ro-RO"/>
        </w:rPr>
        <w:t xml:space="preserve"> </w:t>
      </w:r>
      <w:r w:rsidRPr="00256853">
        <w:rPr>
          <w:rFonts w:ascii="Verdana" w:hAnsi="Verdana"/>
          <w:lang w:val="ro-RO"/>
        </w:rPr>
        <w:t>animalelor, pe cap de animal, in bilete de proprietate:</w:t>
      </w:r>
    </w:p>
    <w:p w:rsidR="000F5DF8" w:rsidRPr="00256853" w:rsidRDefault="000F5DF8" w:rsidP="000F5DF8">
      <w:pPr>
        <w:pStyle w:val="ListParagraph"/>
        <w:numPr>
          <w:ilvl w:val="0"/>
          <w:numId w:val="15"/>
        </w:numPr>
        <w:rPr>
          <w:rFonts w:ascii="Verdana" w:hAnsi="Verdana"/>
          <w:sz w:val="22"/>
          <w:szCs w:val="22"/>
          <w:lang w:val="ro-RO"/>
        </w:rPr>
      </w:pPr>
      <w:r w:rsidRPr="00256853">
        <w:rPr>
          <w:rFonts w:ascii="Verdana" w:hAnsi="Verdana"/>
          <w:sz w:val="22"/>
          <w:szCs w:val="22"/>
          <w:lang w:val="ro-RO"/>
        </w:rPr>
        <w:t>Pentru</w:t>
      </w:r>
      <w:r w:rsidR="004473A8">
        <w:rPr>
          <w:rFonts w:ascii="Verdana" w:hAnsi="Verdana"/>
          <w:sz w:val="22"/>
          <w:szCs w:val="22"/>
          <w:lang w:val="ro-RO"/>
        </w:rPr>
        <w:t xml:space="preserve"> </w:t>
      </w:r>
      <w:r w:rsidRPr="00256853">
        <w:rPr>
          <w:rFonts w:ascii="Verdana" w:hAnsi="Verdana"/>
          <w:sz w:val="22"/>
          <w:szCs w:val="22"/>
          <w:lang w:val="ro-RO"/>
        </w:rPr>
        <w:t>animale sub 2 ani – 2 lei</w:t>
      </w:r>
    </w:p>
    <w:p w:rsidR="000F5DF8" w:rsidRPr="00256853" w:rsidRDefault="000F5DF8" w:rsidP="000F5DF8">
      <w:pPr>
        <w:pStyle w:val="ListParagraph"/>
        <w:numPr>
          <w:ilvl w:val="0"/>
          <w:numId w:val="15"/>
        </w:numPr>
        <w:rPr>
          <w:rFonts w:ascii="Verdana" w:hAnsi="Verdana"/>
          <w:sz w:val="22"/>
          <w:szCs w:val="22"/>
          <w:lang w:val="ro-RO"/>
        </w:rPr>
      </w:pPr>
      <w:r w:rsidRPr="00256853">
        <w:rPr>
          <w:rFonts w:ascii="Verdana" w:hAnsi="Verdana"/>
          <w:sz w:val="22"/>
          <w:szCs w:val="22"/>
          <w:lang w:val="ro-RO"/>
        </w:rPr>
        <w:t>Pentru</w:t>
      </w:r>
      <w:r w:rsidR="004473A8">
        <w:rPr>
          <w:rFonts w:ascii="Verdana" w:hAnsi="Verdana"/>
          <w:sz w:val="22"/>
          <w:szCs w:val="22"/>
          <w:lang w:val="ro-RO"/>
        </w:rPr>
        <w:t xml:space="preserve"> </w:t>
      </w:r>
      <w:r w:rsidRPr="00256853">
        <w:rPr>
          <w:rFonts w:ascii="Verdana" w:hAnsi="Verdana"/>
          <w:sz w:val="22"/>
          <w:szCs w:val="22"/>
          <w:lang w:val="ro-RO"/>
        </w:rPr>
        <w:t>animale</w:t>
      </w:r>
      <w:r w:rsidR="004473A8">
        <w:rPr>
          <w:rFonts w:ascii="Verdana" w:hAnsi="Verdana"/>
          <w:sz w:val="22"/>
          <w:szCs w:val="22"/>
          <w:lang w:val="ro-RO"/>
        </w:rPr>
        <w:t xml:space="preserve"> </w:t>
      </w:r>
      <w:r w:rsidRPr="00256853">
        <w:rPr>
          <w:rFonts w:ascii="Verdana" w:hAnsi="Verdana"/>
          <w:sz w:val="22"/>
          <w:szCs w:val="22"/>
          <w:lang w:val="ro-RO"/>
        </w:rPr>
        <w:t>peste 2 ani 5 lei</w:t>
      </w:r>
    </w:p>
    <w:p w:rsidR="000F5DF8" w:rsidRPr="00256853" w:rsidRDefault="000F5DF8" w:rsidP="0073156A">
      <w:pPr>
        <w:spacing w:line="200" w:lineRule="exact"/>
        <w:rPr>
          <w:rFonts w:ascii="Verdana" w:eastAsia="Times New Roman" w:hAnsi="Verdana"/>
          <w:lang w:val="ro-RO"/>
        </w:rPr>
      </w:pPr>
    </w:p>
    <w:p w:rsidR="004E17C1" w:rsidRPr="00256853" w:rsidRDefault="000F5DF8" w:rsidP="004E17C1">
      <w:pPr>
        <w:spacing w:line="239" w:lineRule="auto"/>
        <w:jc w:val="both"/>
        <w:rPr>
          <w:rFonts w:ascii="Verdana" w:eastAsia="Verdana" w:hAnsi="Verdana"/>
          <w:lang w:val="ro-RO"/>
        </w:rPr>
      </w:pPr>
      <w:r w:rsidRPr="00256853">
        <w:rPr>
          <w:rFonts w:ascii="Verdana" w:eastAsia="Verdana" w:hAnsi="Verdana"/>
          <w:lang w:val="ro-RO"/>
        </w:rPr>
        <w:t>(15</w:t>
      </w:r>
      <w:r w:rsidR="0022711B" w:rsidRPr="00256853">
        <w:rPr>
          <w:rFonts w:ascii="Verdana" w:eastAsia="Verdana" w:hAnsi="Verdana"/>
          <w:lang w:val="ro-RO"/>
        </w:rPr>
        <w:t xml:space="preserve">) </w:t>
      </w:r>
      <w:r w:rsidR="004E17C1" w:rsidRPr="00256853">
        <w:rPr>
          <w:rFonts w:ascii="Verdana" w:eastAsia="Verdana" w:hAnsi="Verdana"/>
          <w:lang w:val="ro-RO"/>
        </w:rPr>
        <w:t>Taxa prevăzută</w:t>
      </w:r>
      <w:r w:rsidR="004E17C1" w:rsidRPr="00256853">
        <w:rPr>
          <w:rFonts w:ascii="Verdana" w:eastAsia="Verdana" w:hAnsi="Verdana"/>
          <w:b/>
          <w:lang w:val="ro-RO"/>
        </w:rPr>
        <w:t xml:space="preserve"> </w:t>
      </w:r>
      <w:r w:rsidR="004E17C1" w:rsidRPr="00256853">
        <w:rPr>
          <w:rFonts w:ascii="Verdana" w:eastAsia="Verdana" w:hAnsi="Verdana"/>
          <w:lang w:val="ro-RO"/>
        </w:rPr>
        <w:t>la art. 3, ca</w:t>
      </w:r>
      <w:r w:rsidR="004E17C1" w:rsidRPr="00256853">
        <w:rPr>
          <w:rFonts w:ascii="Verdana" w:eastAsia="Verdana" w:hAnsi="Verdana"/>
          <w:b/>
          <w:lang w:val="ro-RO"/>
        </w:rPr>
        <w:t xml:space="preserve"> </w:t>
      </w:r>
      <w:r w:rsidR="004E17C1" w:rsidRPr="00256853">
        <w:rPr>
          <w:rFonts w:ascii="Verdana" w:eastAsia="Verdana" w:hAnsi="Verdana"/>
          <w:lang w:val="ro-RO"/>
        </w:rPr>
        <w:t>taxă specială, în cuantumul precizat, este</w:t>
      </w:r>
      <w:r w:rsidR="004E17C1" w:rsidRPr="00256853">
        <w:rPr>
          <w:rFonts w:ascii="Verdana" w:eastAsia="Verdana" w:hAnsi="Verdana"/>
          <w:b/>
          <w:lang w:val="ro-RO"/>
        </w:rPr>
        <w:t xml:space="preserve"> </w:t>
      </w:r>
      <w:r w:rsidR="004E17C1" w:rsidRPr="00256853">
        <w:rPr>
          <w:rFonts w:ascii="Verdana" w:eastAsia="Verdana" w:hAnsi="Verdana"/>
          <w:lang w:val="ro-RO"/>
        </w:rPr>
        <w:t xml:space="preserve">motivată de prevederile Legii nr. 7/1996 privind cadastrul şi publicitatea imobiliară, republicată, unde, la art. 12 alin. (3), se dispune că planurile şi registrele cadastrale se ţin la zi, în concordanţă cu situaţia de pe teren, în baza cererilor şi comunicărilor făcute potrivit legii. Taxa constituie venit cu destinaţie specială, fiind instituită pentru verificarea documentaţiei depuse de către solicitant şi emiterea acordului privind intabularea dreptului de proprietate al </w:t>
      </w:r>
      <w:bookmarkStart w:id="2" w:name="OLE_LINK1"/>
      <w:bookmarkStart w:id="3" w:name="OLE_LINK2"/>
      <w:r w:rsidR="00DE6B72" w:rsidRPr="00256853">
        <w:rPr>
          <w:rFonts w:ascii="Verdana" w:eastAsia="Verdana" w:hAnsi="Verdana"/>
          <w:lang w:val="ro-RO"/>
        </w:rPr>
        <w:t>orasului Techirghiol</w:t>
      </w:r>
      <w:r w:rsidR="004E17C1" w:rsidRPr="00256853">
        <w:rPr>
          <w:rFonts w:ascii="Verdana" w:eastAsia="Verdana" w:hAnsi="Verdana"/>
          <w:lang w:val="ro-RO"/>
        </w:rPr>
        <w:t xml:space="preserve"> </w:t>
      </w:r>
      <w:bookmarkEnd w:id="2"/>
      <w:bookmarkEnd w:id="3"/>
      <w:r w:rsidR="004E17C1" w:rsidRPr="00256853">
        <w:rPr>
          <w:rFonts w:ascii="Verdana" w:eastAsia="Verdana" w:hAnsi="Verdana"/>
          <w:lang w:val="ro-RO"/>
        </w:rPr>
        <w:t xml:space="preserve">pentru imobilele aflate în proprietatea publică sau privată a </w:t>
      </w:r>
      <w:r w:rsidR="00DE6B72" w:rsidRPr="00256853">
        <w:rPr>
          <w:rFonts w:ascii="Verdana" w:eastAsia="Verdana" w:hAnsi="Verdana"/>
          <w:lang w:val="ro-RO"/>
        </w:rPr>
        <w:t>orasului Techirghiol</w:t>
      </w:r>
      <w:r w:rsidR="004E17C1" w:rsidRPr="00256853">
        <w:rPr>
          <w:rFonts w:ascii="Verdana" w:eastAsia="Verdana" w:hAnsi="Verdana"/>
          <w:lang w:val="ro-RO"/>
        </w:rPr>
        <w:t>.</w:t>
      </w:r>
    </w:p>
    <w:p w:rsidR="004E17C1" w:rsidRPr="00256853" w:rsidRDefault="004E17C1" w:rsidP="004E17C1">
      <w:pPr>
        <w:spacing w:line="131" w:lineRule="exact"/>
        <w:rPr>
          <w:rFonts w:ascii="Times New Roman" w:eastAsia="Times New Roman" w:hAnsi="Times New Roman"/>
          <w:lang w:val="ro-RO"/>
        </w:rPr>
      </w:pPr>
    </w:p>
    <w:p w:rsidR="004E17C1" w:rsidRPr="00256853" w:rsidRDefault="000F5DF8" w:rsidP="004E17C1">
      <w:pPr>
        <w:spacing w:line="238" w:lineRule="auto"/>
        <w:jc w:val="both"/>
        <w:rPr>
          <w:rFonts w:ascii="Verdana" w:eastAsia="Verdana" w:hAnsi="Verdana"/>
          <w:lang w:val="ro-RO"/>
        </w:rPr>
      </w:pPr>
      <w:r w:rsidRPr="00256853">
        <w:rPr>
          <w:rFonts w:ascii="Verdana" w:eastAsia="Verdana" w:hAnsi="Verdana"/>
          <w:lang w:val="ro-RO"/>
        </w:rPr>
        <w:t>(16</w:t>
      </w:r>
      <w:r w:rsidR="0022711B" w:rsidRPr="00256853">
        <w:rPr>
          <w:rFonts w:ascii="Verdana" w:eastAsia="Verdana" w:hAnsi="Verdana"/>
          <w:lang w:val="ro-RO"/>
        </w:rPr>
        <w:t xml:space="preserve">) </w:t>
      </w:r>
      <w:r w:rsidR="004E17C1" w:rsidRPr="00256853">
        <w:rPr>
          <w:rFonts w:ascii="Verdana" w:eastAsia="Verdana" w:hAnsi="Verdana"/>
          <w:lang w:val="ro-RO"/>
        </w:rPr>
        <w:t>Taxele</w:t>
      </w:r>
      <w:r w:rsidR="004E17C1" w:rsidRPr="00256853">
        <w:rPr>
          <w:rFonts w:ascii="Verdana" w:eastAsia="Verdana" w:hAnsi="Verdana"/>
          <w:b/>
          <w:lang w:val="ro-RO"/>
        </w:rPr>
        <w:t xml:space="preserve"> </w:t>
      </w:r>
      <w:r w:rsidR="004E17C1" w:rsidRPr="00256853">
        <w:rPr>
          <w:rFonts w:ascii="Verdana" w:eastAsia="Verdana" w:hAnsi="Verdana"/>
          <w:lang w:val="ro-RO"/>
        </w:rPr>
        <w:t>prevăzute la art.</w:t>
      </w:r>
      <w:r w:rsidR="004E17C1" w:rsidRPr="00256853">
        <w:rPr>
          <w:rFonts w:ascii="Verdana" w:eastAsia="Verdana" w:hAnsi="Verdana"/>
          <w:b/>
          <w:lang w:val="ro-RO"/>
        </w:rPr>
        <w:t xml:space="preserve"> </w:t>
      </w:r>
      <w:r w:rsidR="004E17C1" w:rsidRPr="00256853">
        <w:rPr>
          <w:rFonts w:ascii="Verdana" w:eastAsia="Verdana" w:hAnsi="Verdana"/>
          <w:lang w:val="ro-RO"/>
        </w:rPr>
        <w:t>1 şi 3 se datorează şi se încasează prin casierie</w:t>
      </w:r>
      <w:r w:rsidR="004E17C1" w:rsidRPr="00256853">
        <w:rPr>
          <w:rFonts w:ascii="Verdana" w:eastAsia="Verdana" w:hAnsi="Verdana"/>
          <w:b/>
          <w:lang w:val="ro-RO"/>
        </w:rPr>
        <w:t xml:space="preserve"> </w:t>
      </w:r>
      <w:r w:rsidR="004E17C1" w:rsidRPr="00256853">
        <w:rPr>
          <w:rFonts w:ascii="Verdana" w:eastAsia="Verdana" w:hAnsi="Verdana"/>
          <w:lang w:val="ro-RO"/>
        </w:rPr>
        <w:t>la</w:t>
      </w:r>
      <w:r w:rsidR="004E17C1" w:rsidRPr="00256853">
        <w:rPr>
          <w:rFonts w:ascii="Verdana" w:eastAsia="Verdana" w:hAnsi="Verdana"/>
          <w:b/>
          <w:lang w:val="ro-RO"/>
        </w:rPr>
        <w:t xml:space="preserve"> </w:t>
      </w:r>
      <w:r w:rsidR="004E17C1" w:rsidRPr="00256853">
        <w:rPr>
          <w:rFonts w:ascii="Verdana" w:eastAsia="Verdana" w:hAnsi="Verdana"/>
          <w:lang w:val="ro-RO"/>
        </w:rPr>
        <w:t xml:space="preserve">momentul eliberării de către </w:t>
      </w:r>
      <w:r w:rsidR="003E2D50">
        <w:rPr>
          <w:rFonts w:ascii="Verdana" w:eastAsia="Verdana" w:hAnsi="Verdana"/>
          <w:lang w:val="ro-RO"/>
        </w:rPr>
        <w:t xml:space="preserve">Serviciul </w:t>
      </w:r>
      <w:r w:rsidR="00DE6B72" w:rsidRPr="00256853">
        <w:rPr>
          <w:rFonts w:ascii="Verdana" w:eastAsia="Verdana" w:hAnsi="Verdana"/>
          <w:lang w:val="ro-RO"/>
        </w:rPr>
        <w:t>Urbanism</w:t>
      </w:r>
      <w:r w:rsidR="004E17C1" w:rsidRPr="00256853">
        <w:rPr>
          <w:rFonts w:ascii="Verdana" w:eastAsia="Verdana" w:hAnsi="Verdana"/>
          <w:lang w:val="ro-RO"/>
        </w:rPr>
        <w:t>.</w:t>
      </w:r>
    </w:p>
    <w:p w:rsidR="004E17C1" w:rsidRPr="00256853" w:rsidRDefault="004E17C1" w:rsidP="004E17C1">
      <w:pPr>
        <w:spacing w:line="123" w:lineRule="exact"/>
        <w:rPr>
          <w:rFonts w:ascii="Times New Roman" w:eastAsia="Times New Roman" w:hAnsi="Times New Roman"/>
          <w:i/>
          <w:lang w:val="ro-RO"/>
        </w:rPr>
      </w:pPr>
    </w:p>
    <w:p w:rsidR="0004271E" w:rsidRPr="00256853" w:rsidRDefault="000F5DF8" w:rsidP="000F5DF8">
      <w:pPr>
        <w:spacing w:line="239" w:lineRule="auto"/>
        <w:jc w:val="both"/>
        <w:rPr>
          <w:rFonts w:ascii="Times New Roman" w:eastAsia="Times New Roman" w:hAnsi="Times New Roman"/>
          <w:lang w:val="ro-RO"/>
        </w:rPr>
      </w:pPr>
      <w:r w:rsidRPr="00256853">
        <w:rPr>
          <w:rFonts w:ascii="Verdana" w:eastAsia="Verdana" w:hAnsi="Verdana"/>
          <w:lang w:val="ro-RO"/>
        </w:rPr>
        <w:t>(17</w:t>
      </w:r>
      <w:r w:rsidR="00841A53" w:rsidRPr="00256853">
        <w:rPr>
          <w:rFonts w:ascii="Verdana" w:eastAsia="Verdana" w:hAnsi="Verdana"/>
          <w:lang w:val="ro-RO"/>
        </w:rPr>
        <w:t xml:space="preserve">) </w:t>
      </w:r>
      <w:r w:rsidR="004E17C1" w:rsidRPr="00256853">
        <w:rPr>
          <w:rFonts w:ascii="Verdana" w:eastAsia="Verdana" w:hAnsi="Verdana"/>
          <w:lang w:val="ro-RO"/>
        </w:rPr>
        <w:t>Taxa prevăzută la</w:t>
      </w:r>
      <w:r w:rsidR="004E17C1" w:rsidRPr="00256853">
        <w:rPr>
          <w:rFonts w:ascii="Verdana" w:eastAsia="Verdana" w:hAnsi="Verdana"/>
          <w:b/>
          <w:lang w:val="ro-RO"/>
        </w:rPr>
        <w:t xml:space="preserve"> </w:t>
      </w:r>
      <w:r w:rsidR="004E17C1" w:rsidRPr="00256853">
        <w:rPr>
          <w:rFonts w:ascii="Verdana" w:eastAsia="Verdana" w:hAnsi="Verdana"/>
          <w:lang w:val="ro-RO"/>
        </w:rPr>
        <w:t>art.</w:t>
      </w:r>
      <w:r w:rsidR="004E17C1" w:rsidRPr="00256853">
        <w:rPr>
          <w:rFonts w:ascii="Verdana" w:eastAsia="Verdana" w:hAnsi="Verdana"/>
          <w:b/>
          <w:lang w:val="ro-RO"/>
        </w:rPr>
        <w:t xml:space="preserve"> </w:t>
      </w:r>
      <w:r w:rsidR="004E17C1" w:rsidRPr="00256853">
        <w:rPr>
          <w:rFonts w:ascii="Verdana" w:eastAsia="Verdana" w:hAnsi="Verdana"/>
          <w:lang w:val="ro-RO"/>
        </w:rPr>
        <w:t>2 se datorează şi se încasează prin casierie anticipat</w:t>
      </w:r>
      <w:r w:rsidR="004E17C1" w:rsidRPr="00256853">
        <w:rPr>
          <w:rFonts w:ascii="Verdana" w:eastAsia="Verdana" w:hAnsi="Verdana"/>
          <w:b/>
          <w:lang w:val="ro-RO"/>
        </w:rPr>
        <w:t xml:space="preserve"> </w:t>
      </w:r>
      <w:r w:rsidR="004E17C1" w:rsidRPr="00256853">
        <w:rPr>
          <w:rFonts w:ascii="Verdana" w:eastAsia="Verdana" w:hAnsi="Verdana"/>
          <w:lang w:val="ro-RO"/>
        </w:rPr>
        <w:t xml:space="preserve">eliberării certificatului de producător de către </w:t>
      </w:r>
      <w:r w:rsidR="003E2D50">
        <w:rPr>
          <w:rFonts w:ascii="Verdana" w:eastAsia="Verdana" w:hAnsi="Verdana"/>
          <w:lang w:val="ro-RO"/>
        </w:rPr>
        <w:t xml:space="preserve">Serviciul </w:t>
      </w:r>
      <w:r w:rsidR="007045BD" w:rsidRPr="00256853">
        <w:rPr>
          <w:rFonts w:ascii="Verdana" w:eastAsia="Verdana" w:hAnsi="Verdana"/>
          <w:lang w:val="ro-RO"/>
        </w:rPr>
        <w:t>Urbanism</w:t>
      </w:r>
      <w:r w:rsidR="004E17C1" w:rsidRPr="00256853">
        <w:rPr>
          <w:rFonts w:ascii="Verdana" w:eastAsia="Verdana" w:hAnsi="Verdana"/>
          <w:lang w:val="ro-RO"/>
        </w:rPr>
        <w:t>.</w:t>
      </w:r>
    </w:p>
    <w:p w:rsidR="0004271E" w:rsidRPr="00256853" w:rsidRDefault="0004271E" w:rsidP="0004271E">
      <w:pPr>
        <w:spacing w:line="200" w:lineRule="exact"/>
        <w:rPr>
          <w:rFonts w:ascii="Times New Roman" w:eastAsia="Times New Roman" w:hAnsi="Times New Roman"/>
          <w:lang w:val="ro-RO"/>
        </w:rPr>
      </w:pPr>
    </w:p>
    <w:p w:rsidR="0004271E" w:rsidRPr="00256853" w:rsidRDefault="0004271E" w:rsidP="0004271E">
      <w:pPr>
        <w:spacing w:line="200" w:lineRule="exact"/>
        <w:rPr>
          <w:rFonts w:ascii="Times New Roman" w:eastAsia="Times New Roman" w:hAnsi="Times New Roman"/>
          <w:lang w:val="ro-RO"/>
        </w:rPr>
      </w:pPr>
    </w:p>
    <w:p w:rsidR="0004271E" w:rsidRPr="00256853" w:rsidRDefault="0004271E" w:rsidP="0004271E">
      <w:pPr>
        <w:spacing w:line="200" w:lineRule="exact"/>
        <w:rPr>
          <w:rFonts w:ascii="Times New Roman" w:eastAsia="Times New Roman" w:hAnsi="Times New Roman"/>
          <w:lang w:val="ro-RO"/>
        </w:rPr>
      </w:pPr>
    </w:p>
    <w:sectPr w:rsidR="0004271E" w:rsidRPr="00256853" w:rsidSect="00E716D9">
      <w:headerReference w:type="default" r:id="rId7"/>
      <w:footerReference w:type="default" r:id="rId8"/>
      <w:pgSz w:w="12240" w:h="15840"/>
      <w:pgMar w:top="1440" w:right="1440" w:bottom="1134" w:left="1440" w:header="720" w:footer="720" w:gutter="0"/>
      <w:pgNumType w:start="3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D6A" w:rsidRDefault="00504D6A" w:rsidP="00E716D9">
      <w:pPr>
        <w:spacing w:after="0" w:line="240" w:lineRule="auto"/>
      </w:pPr>
      <w:r>
        <w:separator/>
      </w:r>
    </w:p>
  </w:endnote>
  <w:endnote w:type="continuationSeparator" w:id="1">
    <w:p w:rsidR="00504D6A" w:rsidRDefault="00504D6A" w:rsidP="00E716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22611"/>
      <w:docPartObj>
        <w:docPartGallery w:val="Page Numbers (Bottom of Page)"/>
        <w:docPartUnique/>
      </w:docPartObj>
    </w:sdtPr>
    <w:sdtContent>
      <w:p w:rsidR="00E716D9" w:rsidRDefault="00E716D9">
        <w:pPr>
          <w:pStyle w:val="Footer"/>
          <w:jc w:val="center"/>
        </w:pPr>
        <w:fldSimple w:instr=" PAGE   \* MERGEFORMAT ">
          <w:r>
            <w:rPr>
              <w:noProof/>
            </w:rPr>
            <w:t>43</w:t>
          </w:r>
        </w:fldSimple>
      </w:p>
    </w:sdtContent>
  </w:sdt>
  <w:p w:rsidR="00E716D9" w:rsidRDefault="00E716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D6A" w:rsidRDefault="00504D6A" w:rsidP="00E716D9">
      <w:pPr>
        <w:spacing w:after="0" w:line="240" w:lineRule="auto"/>
      </w:pPr>
      <w:r>
        <w:separator/>
      </w:r>
    </w:p>
  </w:footnote>
  <w:footnote w:type="continuationSeparator" w:id="1">
    <w:p w:rsidR="00504D6A" w:rsidRDefault="00504D6A" w:rsidP="00E716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6D9" w:rsidRPr="00256853" w:rsidRDefault="00E716D9" w:rsidP="00E716D9">
    <w:pPr>
      <w:spacing w:line="0" w:lineRule="atLeast"/>
      <w:jc w:val="right"/>
      <w:rPr>
        <w:rFonts w:ascii="Verdana" w:eastAsia="Verdana" w:hAnsi="Verdana"/>
        <w:b/>
        <w:lang w:val="ro-RO"/>
      </w:rPr>
    </w:pPr>
    <w:r w:rsidRPr="00256853">
      <w:rPr>
        <w:rFonts w:ascii="Verdana" w:eastAsia="Verdana" w:hAnsi="Verdana"/>
        <w:b/>
        <w:lang w:val="ro-RO"/>
      </w:rPr>
      <w:t>Anexa nr. 6</w:t>
    </w:r>
  </w:p>
  <w:p w:rsidR="00E716D9" w:rsidRDefault="00E716D9" w:rsidP="00E716D9">
    <w:pPr>
      <w:pStyle w:val="Header"/>
      <w:jc w:val="right"/>
    </w:pPr>
    <w:r w:rsidRPr="00256853">
      <w:rPr>
        <w:rFonts w:ascii="Verdana" w:eastAsia="Verdana" w:hAnsi="Verdana"/>
        <w:lang w:val="ro-RO"/>
      </w:rPr>
      <w:t>la hotărârea nr. ________</w:t>
    </w:r>
  </w:p>
  <w:p w:rsidR="00E716D9" w:rsidRDefault="00E716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6"/>
    <w:multiLevelType w:val="hybridMultilevel"/>
    <w:tmpl w:val="2B0D8DBE"/>
    <w:lvl w:ilvl="0" w:tplc="3112C85E">
      <w:start w:val="1"/>
      <w:numFmt w:val="decimal"/>
      <w:lvlText w:val="(%1)"/>
      <w:lvlJc w:val="left"/>
    </w:lvl>
    <w:lvl w:ilvl="1" w:tplc="58E476B4">
      <w:start w:val="1"/>
      <w:numFmt w:val="bullet"/>
      <w:lvlText w:val=""/>
      <w:lvlJc w:val="left"/>
    </w:lvl>
    <w:lvl w:ilvl="2" w:tplc="37680C10">
      <w:start w:val="1"/>
      <w:numFmt w:val="bullet"/>
      <w:lvlText w:val=""/>
      <w:lvlJc w:val="left"/>
    </w:lvl>
    <w:lvl w:ilvl="3" w:tplc="2EE68536">
      <w:start w:val="1"/>
      <w:numFmt w:val="bullet"/>
      <w:lvlText w:val=""/>
      <w:lvlJc w:val="left"/>
    </w:lvl>
    <w:lvl w:ilvl="4" w:tplc="D2B89C80">
      <w:start w:val="1"/>
      <w:numFmt w:val="bullet"/>
      <w:lvlText w:val=""/>
      <w:lvlJc w:val="left"/>
    </w:lvl>
    <w:lvl w:ilvl="5" w:tplc="7D6E5998">
      <w:start w:val="1"/>
      <w:numFmt w:val="bullet"/>
      <w:lvlText w:val=""/>
      <w:lvlJc w:val="left"/>
    </w:lvl>
    <w:lvl w:ilvl="6" w:tplc="9C7496FC">
      <w:start w:val="1"/>
      <w:numFmt w:val="bullet"/>
      <w:lvlText w:val=""/>
      <w:lvlJc w:val="left"/>
    </w:lvl>
    <w:lvl w:ilvl="7" w:tplc="E3942154">
      <w:start w:val="1"/>
      <w:numFmt w:val="bullet"/>
      <w:lvlText w:val=""/>
      <w:lvlJc w:val="left"/>
    </w:lvl>
    <w:lvl w:ilvl="8" w:tplc="0542394E">
      <w:start w:val="1"/>
      <w:numFmt w:val="bullet"/>
      <w:lvlText w:val=""/>
      <w:lvlJc w:val="left"/>
    </w:lvl>
  </w:abstractNum>
  <w:abstractNum w:abstractNumId="1">
    <w:nsid w:val="00000047"/>
    <w:multiLevelType w:val="hybridMultilevel"/>
    <w:tmpl w:val="6C80EC70"/>
    <w:lvl w:ilvl="0" w:tplc="8AB85CB2">
      <w:start w:val="8"/>
      <w:numFmt w:val="decimal"/>
      <w:lvlText w:val="(%1)"/>
      <w:lvlJc w:val="left"/>
    </w:lvl>
    <w:lvl w:ilvl="1" w:tplc="9474C03A">
      <w:start w:val="1"/>
      <w:numFmt w:val="bullet"/>
      <w:lvlText w:val=""/>
      <w:lvlJc w:val="left"/>
    </w:lvl>
    <w:lvl w:ilvl="2" w:tplc="E92CD9E2">
      <w:start w:val="1"/>
      <w:numFmt w:val="bullet"/>
      <w:lvlText w:val=""/>
      <w:lvlJc w:val="left"/>
    </w:lvl>
    <w:lvl w:ilvl="3" w:tplc="468E415C">
      <w:start w:val="1"/>
      <w:numFmt w:val="bullet"/>
      <w:lvlText w:val=""/>
      <w:lvlJc w:val="left"/>
    </w:lvl>
    <w:lvl w:ilvl="4" w:tplc="C43E3766">
      <w:start w:val="1"/>
      <w:numFmt w:val="bullet"/>
      <w:lvlText w:val=""/>
      <w:lvlJc w:val="left"/>
    </w:lvl>
    <w:lvl w:ilvl="5" w:tplc="A718D34A">
      <w:start w:val="1"/>
      <w:numFmt w:val="bullet"/>
      <w:lvlText w:val=""/>
      <w:lvlJc w:val="left"/>
    </w:lvl>
    <w:lvl w:ilvl="6" w:tplc="57B8B242">
      <w:start w:val="1"/>
      <w:numFmt w:val="bullet"/>
      <w:lvlText w:val=""/>
      <w:lvlJc w:val="left"/>
    </w:lvl>
    <w:lvl w:ilvl="7" w:tplc="1DD4BB1A">
      <w:start w:val="1"/>
      <w:numFmt w:val="bullet"/>
      <w:lvlText w:val=""/>
      <w:lvlJc w:val="left"/>
    </w:lvl>
    <w:lvl w:ilvl="8" w:tplc="6BB8FE00">
      <w:start w:val="1"/>
      <w:numFmt w:val="bullet"/>
      <w:lvlText w:val=""/>
      <w:lvlJc w:val="left"/>
    </w:lvl>
  </w:abstractNum>
  <w:abstractNum w:abstractNumId="2">
    <w:nsid w:val="00000048"/>
    <w:multiLevelType w:val="hybridMultilevel"/>
    <w:tmpl w:val="379E21B4"/>
    <w:lvl w:ilvl="0" w:tplc="BD1C67EC">
      <w:start w:val="17"/>
      <w:numFmt w:val="decimal"/>
      <w:lvlText w:val="(%1)"/>
      <w:lvlJc w:val="left"/>
    </w:lvl>
    <w:lvl w:ilvl="1" w:tplc="5DF0497A">
      <w:start w:val="1"/>
      <w:numFmt w:val="bullet"/>
      <w:lvlText w:val=""/>
      <w:lvlJc w:val="left"/>
    </w:lvl>
    <w:lvl w:ilvl="2" w:tplc="4C56FE2C">
      <w:start w:val="1"/>
      <w:numFmt w:val="bullet"/>
      <w:lvlText w:val=""/>
      <w:lvlJc w:val="left"/>
    </w:lvl>
    <w:lvl w:ilvl="3" w:tplc="9B1E4E8E">
      <w:start w:val="1"/>
      <w:numFmt w:val="bullet"/>
      <w:lvlText w:val=""/>
      <w:lvlJc w:val="left"/>
    </w:lvl>
    <w:lvl w:ilvl="4" w:tplc="26C47BE6">
      <w:start w:val="1"/>
      <w:numFmt w:val="bullet"/>
      <w:lvlText w:val=""/>
      <w:lvlJc w:val="left"/>
    </w:lvl>
    <w:lvl w:ilvl="5" w:tplc="B8BCB5C4">
      <w:start w:val="1"/>
      <w:numFmt w:val="bullet"/>
      <w:lvlText w:val=""/>
      <w:lvlJc w:val="left"/>
    </w:lvl>
    <w:lvl w:ilvl="6" w:tplc="C04E091C">
      <w:start w:val="1"/>
      <w:numFmt w:val="bullet"/>
      <w:lvlText w:val=""/>
      <w:lvlJc w:val="left"/>
    </w:lvl>
    <w:lvl w:ilvl="7" w:tplc="F732EC3C">
      <w:start w:val="1"/>
      <w:numFmt w:val="bullet"/>
      <w:lvlText w:val=""/>
      <w:lvlJc w:val="left"/>
    </w:lvl>
    <w:lvl w:ilvl="8" w:tplc="412212F0">
      <w:start w:val="1"/>
      <w:numFmt w:val="bullet"/>
      <w:lvlText w:val=""/>
      <w:lvlJc w:val="left"/>
    </w:lvl>
  </w:abstractNum>
  <w:abstractNum w:abstractNumId="3">
    <w:nsid w:val="00000049"/>
    <w:multiLevelType w:val="hybridMultilevel"/>
    <w:tmpl w:val="0069E372"/>
    <w:lvl w:ilvl="0" w:tplc="E90AA906">
      <w:start w:val="1"/>
      <w:numFmt w:val="lowerLetter"/>
      <w:lvlText w:val="%1)"/>
      <w:lvlJc w:val="left"/>
    </w:lvl>
    <w:lvl w:ilvl="1" w:tplc="DF3EFA8E">
      <w:start w:val="1"/>
      <w:numFmt w:val="bullet"/>
      <w:lvlText w:val=""/>
      <w:lvlJc w:val="left"/>
    </w:lvl>
    <w:lvl w:ilvl="2" w:tplc="A746B9E2">
      <w:start w:val="1"/>
      <w:numFmt w:val="bullet"/>
      <w:lvlText w:val=""/>
      <w:lvlJc w:val="left"/>
    </w:lvl>
    <w:lvl w:ilvl="3" w:tplc="9022E7A2">
      <w:start w:val="1"/>
      <w:numFmt w:val="bullet"/>
      <w:lvlText w:val=""/>
      <w:lvlJc w:val="left"/>
    </w:lvl>
    <w:lvl w:ilvl="4" w:tplc="CA26D098">
      <w:start w:val="1"/>
      <w:numFmt w:val="bullet"/>
      <w:lvlText w:val=""/>
      <w:lvlJc w:val="left"/>
    </w:lvl>
    <w:lvl w:ilvl="5" w:tplc="D41CD4B0">
      <w:start w:val="1"/>
      <w:numFmt w:val="bullet"/>
      <w:lvlText w:val=""/>
      <w:lvlJc w:val="left"/>
    </w:lvl>
    <w:lvl w:ilvl="6" w:tplc="F1E8D0EE">
      <w:start w:val="1"/>
      <w:numFmt w:val="bullet"/>
      <w:lvlText w:val=""/>
      <w:lvlJc w:val="left"/>
    </w:lvl>
    <w:lvl w:ilvl="7" w:tplc="E88A9732">
      <w:start w:val="1"/>
      <w:numFmt w:val="bullet"/>
      <w:lvlText w:val=""/>
      <w:lvlJc w:val="left"/>
    </w:lvl>
    <w:lvl w:ilvl="8" w:tplc="BD0866EE">
      <w:start w:val="1"/>
      <w:numFmt w:val="bullet"/>
      <w:lvlText w:val=""/>
      <w:lvlJc w:val="left"/>
    </w:lvl>
  </w:abstractNum>
  <w:abstractNum w:abstractNumId="4">
    <w:nsid w:val="0000004A"/>
    <w:multiLevelType w:val="hybridMultilevel"/>
    <w:tmpl w:val="2C27173A"/>
    <w:lvl w:ilvl="0" w:tplc="02EA3B90">
      <w:start w:val="21"/>
      <w:numFmt w:val="decimal"/>
      <w:lvlText w:val="(%1)"/>
      <w:lvlJc w:val="left"/>
    </w:lvl>
    <w:lvl w:ilvl="1" w:tplc="7FC8B242">
      <w:start w:val="1"/>
      <w:numFmt w:val="bullet"/>
      <w:lvlText w:val=""/>
      <w:lvlJc w:val="left"/>
    </w:lvl>
    <w:lvl w:ilvl="2" w:tplc="F98E474E">
      <w:start w:val="1"/>
      <w:numFmt w:val="bullet"/>
      <w:lvlText w:val=""/>
      <w:lvlJc w:val="left"/>
    </w:lvl>
    <w:lvl w:ilvl="3" w:tplc="F6328A06">
      <w:start w:val="1"/>
      <w:numFmt w:val="bullet"/>
      <w:lvlText w:val=""/>
      <w:lvlJc w:val="left"/>
    </w:lvl>
    <w:lvl w:ilvl="4" w:tplc="72C2DADC">
      <w:start w:val="1"/>
      <w:numFmt w:val="bullet"/>
      <w:lvlText w:val=""/>
      <w:lvlJc w:val="left"/>
    </w:lvl>
    <w:lvl w:ilvl="5" w:tplc="BBC86602">
      <w:start w:val="1"/>
      <w:numFmt w:val="bullet"/>
      <w:lvlText w:val=""/>
      <w:lvlJc w:val="left"/>
    </w:lvl>
    <w:lvl w:ilvl="6" w:tplc="D79E5F98">
      <w:start w:val="1"/>
      <w:numFmt w:val="bullet"/>
      <w:lvlText w:val=""/>
      <w:lvlJc w:val="left"/>
    </w:lvl>
    <w:lvl w:ilvl="7" w:tplc="D1A40C24">
      <w:start w:val="1"/>
      <w:numFmt w:val="bullet"/>
      <w:lvlText w:val=""/>
      <w:lvlJc w:val="left"/>
    </w:lvl>
    <w:lvl w:ilvl="8" w:tplc="0E96F0AA">
      <w:start w:val="1"/>
      <w:numFmt w:val="bullet"/>
      <w:lvlText w:val=""/>
      <w:lvlJc w:val="left"/>
    </w:lvl>
  </w:abstractNum>
  <w:abstractNum w:abstractNumId="5">
    <w:nsid w:val="0000004B"/>
    <w:multiLevelType w:val="hybridMultilevel"/>
    <w:tmpl w:val="4C9B0904"/>
    <w:lvl w:ilvl="0" w:tplc="359AB70E">
      <w:start w:val="24"/>
      <w:numFmt w:val="decimal"/>
      <w:lvlText w:val="(%1)"/>
      <w:lvlJc w:val="left"/>
    </w:lvl>
    <w:lvl w:ilvl="1" w:tplc="291C5C4C">
      <w:start w:val="1"/>
      <w:numFmt w:val="bullet"/>
      <w:lvlText w:val="-"/>
      <w:lvlJc w:val="left"/>
    </w:lvl>
    <w:lvl w:ilvl="2" w:tplc="69F44D14">
      <w:start w:val="1"/>
      <w:numFmt w:val="bullet"/>
      <w:lvlText w:val=""/>
      <w:lvlJc w:val="left"/>
    </w:lvl>
    <w:lvl w:ilvl="3" w:tplc="6BEA63AE">
      <w:start w:val="1"/>
      <w:numFmt w:val="bullet"/>
      <w:lvlText w:val=""/>
      <w:lvlJc w:val="left"/>
    </w:lvl>
    <w:lvl w:ilvl="4" w:tplc="9D429288">
      <w:start w:val="1"/>
      <w:numFmt w:val="bullet"/>
      <w:lvlText w:val=""/>
      <w:lvlJc w:val="left"/>
    </w:lvl>
    <w:lvl w:ilvl="5" w:tplc="F328C692">
      <w:start w:val="1"/>
      <w:numFmt w:val="bullet"/>
      <w:lvlText w:val=""/>
      <w:lvlJc w:val="left"/>
    </w:lvl>
    <w:lvl w:ilvl="6" w:tplc="72746E2E">
      <w:start w:val="1"/>
      <w:numFmt w:val="bullet"/>
      <w:lvlText w:val=""/>
      <w:lvlJc w:val="left"/>
    </w:lvl>
    <w:lvl w:ilvl="7" w:tplc="3BA45922">
      <w:start w:val="1"/>
      <w:numFmt w:val="bullet"/>
      <w:lvlText w:val=""/>
      <w:lvlJc w:val="left"/>
    </w:lvl>
    <w:lvl w:ilvl="8" w:tplc="018A6E40">
      <w:start w:val="1"/>
      <w:numFmt w:val="bullet"/>
      <w:lvlText w:val=""/>
      <w:lvlJc w:val="left"/>
    </w:lvl>
  </w:abstractNum>
  <w:abstractNum w:abstractNumId="6">
    <w:nsid w:val="0000004C"/>
    <w:multiLevelType w:val="hybridMultilevel"/>
    <w:tmpl w:val="6AA7B75C"/>
    <w:lvl w:ilvl="0" w:tplc="80A00190">
      <w:start w:val="2"/>
      <w:numFmt w:val="decimal"/>
      <w:lvlText w:val="(%1)"/>
      <w:lvlJc w:val="left"/>
    </w:lvl>
    <w:lvl w:ilvl="1" w:tplc="64129F4C">
      <w:start w:val="1"/>
      <w:numFmt w:val="bullet"/>
      <w:lvlText w:val="-"/>
      <w:lvlJc w:val="left"/>
    </w:lvl>
    <w:lvl w:ilvl="2" w:tplc="BDD08F58">
      <w:start w:val="1"/>
      <w:numFmt w:val="bullet"/>
      <w:lvlText w:val=""/>
      <w:lvlJc w:val="left"/>
    </w:lvl>
    <w:lvl w:ilvl="3" w:tplc="960E1CC8">
      <w:start w:val="1"/>
      <w:numFmt w:val="bullet"/>
      <w:lvlText w:val=""/>
      <w:lvlJc w:val="left"/>
    </w:lvl>
    <w:lvl w:ilvl="4" w:tplc="6A524A92">
      <w:start w:val="1"/>
      <w:numFmt w:val="bullet"/>
      <w:lvlText w:val=""/>
      <w:lvlJc w:val="left"/>
    </w:lvl>
    <w:lvl w:ilvl="5" w:tplc="49523E68">
      <w:start w:val="1"/>
      <w:numFmt w:val="bullet"/>
      <w:lvlText w:val=""/>
      <w:lvlJc w:val="left"/>
    </w:lvl>
    <w:lvl w:ilvl="6" w:tplc="72CC6970">
      <w:start w:val="1"/>
      <w:numFmt w:val="bullet"/>
      <w:lvlText w:val=""/>
      <w:lvlJc w:val="left"/>
    </w:lvl>
    <w:lvl w:ilvl="7" w:tplc="4A506680">
      <w:start w:val="1"/>
      <w:numFmt w:val="bullet"/>
      <w:lvlText w:val=""/>
      <w:lvlJc w:val="left"/>
    </w:lvl>
    <w:lvl w:ilvl="8" w:tplc="DE04C10E">
      <w:start w:val="1"/>
      <w:numFmt w:val="bullet"/>
      <w:lvlText w:val=""/>
      <w:lvlJc w:val="left"/>
    </w:lvl>
  </w:abstractNum>
  <w:abstractNum w:abstractNumId="7">
    <w:nsid w:val="0000004E"/>
    <w:multiLevelType w:val="hybridMultilevel"/>
    <w:tmpl w:val="5675FF36"/>
    <w:lvl w:ilvl="0" w:tplc="66CAD858">
      <w:start w:val="1"/>
      <w:numFmt w:val="decimal"/>
      <w:lvlText w:val="(%1)"/>
      <w:lvlJc w:val="left"/>
    </w:lvl>
    <w:lvl w:ilvl="1" w:tplc="20664946">
      <w:start w:val="1"/>
      <w:numFmt w:val="bullet"/>
      <w:lvlText w:val="-"/>
      <w:lvlJc w:val="left"/>
    </w:lvl>
    <w:lvl w:ilvl="2" w:tplc="6F6AA804">
      <w:start w:val="1"/>
      <w:numFmt w:val="bullet"/>
      <w:lvlText w:val="-"/>
      <w:lvlJc w:val="left"/>
    </w:lvl>
    <w:lvl w:ilvl="3" w:tplc="252EAFEE">
      <w:start w:val="1"/>
      <w:numFmt w:val="bullet"/>
      <w:lvlText w:val=""/>
      <w:lvlJc w:val="left"/>
    </w:lvl>
    <w:lvl w:ilvl="4" w:tplc="BB5A12B0">
      <w:start w:val="1"/>
      <w:numFmt w:val="bullet"/>
      <w:lvlText w:val=""/>
      <w:lvlJc w:val="left"/>
    </w:lvl>
    <w:lvl w:ilvl="5" w:tplc="3550C106">
      <w:start w:val="1"/>
      <w:numFmt w:val="bullet"/>
      <w:lvlText w:val=""/>
      <w:lvlJc w:val="left"/>
    </w:lvl>
    <w:lvl w:ilvl="6" w:tplc="8F7A9E0E">
      <w:start w:val="1"/>
      <w:numFmt w:val="bullet"/>
      <w:lvlText w:val=""/>
      <w:lvlJc w:val="left"/>
    </w:lvl>
    <w:lvl w:ilvl="7" w:tplc="2E34CC6A">
      <w:start w:val="1"/>
      <w:numFmt w:val="bullet"/>
      <w:lvlText w:val=""/>
      <w:lvlJc w:val="left"/>
    </w:lvl>
    <w:lvl w:ilvl="8" w:tplc="881C0E0E">
      <w:start w:val="1"/>
      <w:numFmt w:val="bullet"/>
      <w:lvlText w:val=""/>
      <w:lvlJc w:val="left"/>
    </w:lvl>
  </w:abstractNum>
  <w:abstractNum w:abstractNumId="8">
    <w:nsid w:val="0000004F"/>
    <w:multiLevelType w:val="hybridMultilevel"/>
    <w:tmpl w:val="3DD15094"/>
    <w:lvl w:ilvl="0" w:tplc="6E78838E">
      <w:start w:val="1"/>
      <w:numFmt w:val="lowerLetter"/>
      <w:lvlText w:val="%1)"/>
      <w:lvlJc w:val="left"/>
    </w:lvl>
    <w:lvl w:ilvl="1" w:tplc="801C30A4">
      <w:start w:val="1"/>
      <w:numFmt w:val="decimal"/>
      <w:lvlText w:val="%2."/>
      <w:lvlJc w:val="left"/>
    </w:lvl>
    <w:lvl w:ilvl="2" w:tplc="93C21E30">
      <w:start w:val="1"/>
      <w:numFmt w:val="bullet"/>
      <w:lvlText w:val=""/>
      <w:lvlJc w:val="left"/>
    </w:lvl>
    <w:lvl w:ilvl="3" w:tplc="88E2D35C">
      <w:start w:val="1"/>
      <w:numFmt w:val="bullet"/>
      <w:lvlText w:val=""/>
      <w:lvlJc w:val="left"/>
    </w:lvl>
    <w:lvl w:ilvl="4" w:tplc="FC307868">
      <w:start w:val="1"/>
      <w:numFmt w:val="bullet"/>
      <w:lvlText w:val=""/>
      <w:lvlJc w:val="left"/>
    </w:lvl>
    <w:lvl w:ilvl="5" w:tplc="AD8C531E">
      <w:start w:val="1"/>
      <w:numFmt w:val="bullet"/>
      <w:lvlText w:val=""/>
      <w:lvlJc w:val="left"/>
    </w:lvl>
    <w:lvl w:ilvl="6" w:tplc="2D1CF670">
      <w:start w:val="1"/>
      <w:numFmt w:val="bullet"/>
      <w:lvlText w:val=""/>
      <w:lvlJc w:val="left"/>
    </w:lvl>
    <w:lvl w:ilvl="7" w:tplc="C6EAB7B4">
      <w:start w:val="1"/>
      <w:numFmt w:val="bullet"/>
      <w:lvlText w:val=""/>
      <w:lvlJc w:val="left"/>
    </w:lvl>
    <w:lvl w:ilvl="8" w:tplc="E468F224">
      <w:start w:val="1"/>
      <w:numFmt w:val="bullet"/>
      <w:lvlText w:val=""/>
      <w:lvlJc w:val="left"/>
    </w:lvl>
  </w:abstractNum>
  <w:abstractNum w:abstractNumId="9">
    <w:nsid w:val="062E4BA1"/>
    <w:multiLevelType w:val="hybridMultilevel"/>
    <w:tmpl w:val="B91268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40053"/>
    <w:multiLevelType w:val="hybridMultilevel"/>
    <w:tmpl w:val="20BC14B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1AF96DFB"/>
    <w:multiLevelType w:val="hybridMultilevel"/>
    <w:tmpl w:val="780A8476"/>
    <w:lvl w:ilvl="0" w:tplc="8F042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3515F5B"/>
    <w:multiLevelType w:val="hybridMultilevel"/>
    <w:tmpl w:val="29867262"/>
    <w:lvl w:ilvl="0" w:tplc="9C2E3E5E">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CF4154"/>
    <w:multiLevelType w:val="hybridMultilevel"/>
    <w:tmpl w:val="AE081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5D3C43"/>
    <w:multiLevelType w:val="hybridMultilevel"/>
    <w:tmpl w:val="C3FA0570"/>
    <w:lvl w:ilvl="0" w:tplc="72C2D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CCA011D"/>
    <w:multiLevelType w:val="hybridMultilevel"/>
    <w:tmpl w:val="753605BE"/>
    <w:lvl w:ilvl="0" w:tplc="C0E6EA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E035261"/>
    <w:multiLevelType w:val="hybridMultilevel"/>
    <w:tmpl w:val="85884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6"/>
  </w:num>
  <w:num w:numId="9">
    <w:abstractNumId w:val="7"/>
  </w:num>
  <w:num w:numId="10">
    <w:abstractNumId w:val="8"/>
  </w:num>
  <w:num w:numId="11">
    <w:abstractNumId w:val="13"/>
  </w:num>
  <w:num w:numId="12">
    <w:abstractNumId w:val="14"/>
  </w:num>
  <w:num w:numId="13">
    <w:abstractNumId w:val="11"/>
  </w:num>
  <w:num w:numId="14">
    <w:abstractNumId w:val="15"/>
  </w:num>
  <w:num w:numId="15">
    <w:abstractNumId w:val="12"/>
  </w:num>
  <w:num w:numId="16">
    <w:abstractNumId w:val="1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defaultTabStop w:val="720"/>
  <w:characterSpacingControl w:val="doNotCompress"/>
  <w:footnotePr>
    <w:footnote w:id="0"/>
    <w:footnote w:id="1"/>
  </w:footnotePr>
  <w:endnotePr>
    <w:endnote w:id="0"/>
    <w:endnote w:id="1"/>
  </w:endnotePr>
  <w:compat>
    <w:useFELayout/>
  </w:compat>
  <w:rsids>
    <w:rsidRoot w:val="0004271E"/>
    <w:rsid w:val="0004271E"/>
    <w:rsid w:val="00080094"/>
    <w:rsid w:val="000F5DF8"/>
    <w:rsid w:val="00193313"/>
    <w:rsid w:val="001D4D50"/>
    <w:rsid w:val="001F16E3"/>
    <w:rsid w:val="0022711B"/>
    <w:rsid w:val="00256853"/>
    <w:rsid w:val="00315629"/>
    <w:rsid w:val="00356E7C"/>
    <w:rsid w:val="003E2D50"/>
    <w:rsid w:val="00446B02"/>
    <w:rsid w:val="004473A8"/>
    <w:rsid w:val="004E17C1"/>
    <w:rsid w:val="00504D6A"/>
    <w:rsid w:val="005939DF"/>
    <w:rsid w:val="005F6585"/>
    <w:rsid w:val="007045BD"/>
    <w:rsid w:val="0071690C"/>
    <w:rsid w:val="0073156A"/>
    <w:rsid w:val="007A4EFB"/>
    <w:rsid w:val="00841A53"/>
    <w:rsid w:val="00851215"/>
    <w:rsid w:val="00A53C39"/>
    <w:rsid w:val="00A667BE"/>
    <w:rsid w:val="00AC63F7"/>
    <w:rsid w:val="00D546FD"/>
    <w:rsid w:val="00DC5EFA"/>
    <w:rsid w:val="00DE6B72"/>
    <w:rsid w:val="00E716D9"/>
    <w:rsid w:val="00E86C58"/>
    <w:rsid w:val="00EE6835"/>
    <w:rsid w:val="00FA5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71E"/>
    <w:pPr>
      <w:spacing w:after="0" w:line="240" w:lineRule="auto"/>
      <w:ind w:left="720"/>
      <w:contextualSpacing/>
    </w:pPr>
    <w:rPr>
      <w:rFonts w:ascii="Calibri" w:eastAsia="Calibri" w:hAnsi="Calibri" w:cs="Arial"/>
      <w:sz w:val="20"/>
      <w:szCs w:val="20"/>
    </w:rPr>
  </w:style>
  <w:style w:type="paragraph" w:styleId="Header">
    <w:name w:val="header"/>
    <w:basedOn w:val="Normal"/>
    <w:link w:val="HeaderChar"/>
    <w:uiPriority w:val="99"/>
    <w:unhideWhenUsed/>
    <w:rsid w:val="00E716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6D9"/>
  </w:style>
  <w:style w:type="paragraph" w:styleId="Footer">
    <w:name w:val="footer"/>
    <w:basedOn w:val="Normal"/>
    <w:link w:val="FooterChar"/>
    <w:uiPriority w:val="99"/>
    <w:unhideWhenUsed/>
    <w:rsid w:val="00E716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6D9"/>
  </w:style>
  <w:style w:type="paragraph" w:styleId="BalloonText">
    <w:name w:val="Balloon Text"/>
    <w:basedOn w:val="Normal"/>
    <w:link w:val="BalloonTextChar"/>
    <w:uiPriority w:val="99"/>
    <w:semiHidden/>
    <w:unhideWhenUsed/>
    <w:rsid w:val="00E71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6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833E00"/>
    <w:rsid w:val="00833E00"/>
    <w:rsid w:val="00E21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4917EF22C047C781F9A3271E4D6BFA">
    <w:name w:val="4E4917EF22C047C781F9A3271E4D6BFA"/>
    <w:rsid w:val="00833E00"/>
  </w:style>
  <w:style w:type="paragraph" w:customStyle="1" w:styleId="A96C36D30C2346DA81D8EC522F837382">
    <w:name w:val="A96C36D30C2346DA81D8EC522F837382"/>
    <w:rsid w:val="00833E0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8</Pages>
  <Words>2049</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25</cp:revision>
  <dcterms:created xsi:type="dcterms:W3CDTF">2016-11-14T06:50:00Z</dcterms:created>
  <dcterms:modified xsi:type="dcterms:W3CDTF">2016-12-20T09:42:00Z</dcterms:modified>
</cp:coreProperties>
</file>