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DB" w:rsidRPr="00136FFD" w:rsidRDefault="00BA52DB" w:rsidP="00BA52DB">
      <w:pPr>
        <w:jc w:val="right"/>
        <w:rPr>
          <w:b/>
          <w:bCs/>
          <w:sz w:val="24"/>
          <w:szCs w:val="24"/>
          <w:u w:val="single"/>
          <w:lang w:val="ro-RO"/>
        </w:rPr>
      </w:pPr>
      <w:r w:rsidRPr="00136FFD">
        <w:rPr>
          <w:b/>
          <w:bCs/>
          <w:sz w:val="24"/>
          <w:szCs w:val="24"/>
          <w:u w:val="single"/>
          <w:lang w:val="ro-RO"/>
        </w:rPr>
        <w:t>PROIECT</w:t>
      </w:r>
    </w:p>
    <w:p w:rsidR="00BA52DB" w:rsidRPr="00136FFD" w:rsidRDefault="00BA52DB" w:rsidP="00BA52DB">
      <w:pPr>
        <w:rPr>
          <w:sz w:val="24"/>
          <w:szCs w:val="24"/>
          <w:lang w:val="ro-RO"/>
        </w:rPr>
      </w:pPr>
    </w:p>
    <w:p w:rsidR="00BA52DB" w:rsidRPr="00136FFD" w:rsidRDefault="00BA52DB" w:rsidP="00BA52DB">
      <w:pPr>
        <w:keepNext/>
        <w:jc w:val="center"/>
        <w:outlineLvl w:val="0"/>
        <w:rPr>
          <w:sz w:val="24"/>
          <w:szCs w:val="24"/>
          <w:u w:val="single"/>
          <w:lang w:val="ro-RO"/>
        </w:rPr>
      </w:pPr>
      <w:r w:rsidRPr="00136FFD">
        <w:rPr>
          <w:sz w:val="24"/>
          <w:szCs w:val="24"/>
          <w:u w:val="single"/>
          <w:lang w:val="ro-RO"/>
        </w:rPr>
        <w:t>HOTĂRÂRE</w:t>
      </w:r>
    </w:p>
    <w:p w:rsidR="00BA52DB" w:rsidRPr="00136FFD" w:rsidRDefault="00BA52DB" w:rsidP="00BA52DB">
      <w:pPr>
        <w:jc w:val="center"/>
        <w:rPr>
          <w:sz w:val="24"/>
          <w:szCs w:val="24"/>
          <w:lang w:val="ro-RO"/>
        </w:rPr>
      </w:pPr>
      <w:r w:rsidRPr="00136FFD">
        <w:rPr>
          <w:sz w:val="24"/>
          <w:szCs w:val="24"/>
          <w:lang w:val="ro-RO"/>
        </w:rPr>
        <w:t xml:space="preserve">privind aprobarea Bugetului provizoriu de Venituri şi Cheltuieli </w:t>
      </w:r>
    </w:p>
    <w:p w:rsidR="00BA52DB" w:rsidRPr="00136FFD" w:rsidRDefault="00BA52DB" w:rsidP="00BA52DB">
      <w:pPr>
        <w:tabs>
          <w:tab w:val="left" w:pos="2520"/>
        </w:tabs>
        <w:jc w:val="center"/>
        <w:rPr>
          <w:sz w:val="24"/>
          <w:szCs w:val="24"/>
          <w:lang w:val="ro-RO"/>
        </w:rPr>
      </w:pPr>
      <w:r w:rsidRPr="00136FFD">
        <w:rPr>
          <w:sz w:val="24"/>
          <w:szCs w:val="24"/>
          <w:lang w:val="ro-RO"/>
        </w:rPr>
        <w:t>al oraşului Techirghiol pentru anul 2020</w:t>
      </w:r>
    </w:p>
    <w:p w:rsidR="00BA52DB" w:rsidRPr="00136FFD" w:rsidRDefault="00BA52DB" w:rsidP="00BA52DB">
      <w:pPr>
        <w:rPr>
          <w:sz w:val="24"/>
          <w:szCs w:val="24"/>
          <w:lang w:val="ro-RO"/>
        </w:rPr>
      </w:pPr>
    </w:p>
    <w:p w:rsidR="00BA52DB" w:rsidRPr="00136FFD" w:rsidRDefault="00BA52DB" w:rsidP="00BA52DB">
      <w:pPr>
        <w:rPr>
          <w:sz w:val="24"/>
          <w:szCs w:val="24"/>
          <w:lang w:val="ro-RO"/>
        </w:rPr>
      </w:pPr>
    </w:p>
    <w:p w:rsidR="00BA52DB" w:rsidRPr="00136FFD" w:rsidRDefault="00BA52DB" w:rsidP="00BA52DB">
      <w:pPr>
        <w:jc w:val="both"/>
        <w:rPr>
          <w:sz w:val="24"/>
          <w:szCs w:val="24"/>
          <w:lang w:val="ro-RO"/>
        </w:rPr>
      </w:pPr>
      <w:r w:rsidRPr="00136FFD">
        <w:rPr>
          <w:sz w:val="24"/>
          <w:szCs w:val="24"/>
          <w:lang w:val="ro-RO"/>
        </w:rPr>
        <w:tab/>
        <w:t xml:space="preserve">Consiliul Local al oraşului Techirghiol, întrunit în şedinţa ordinara din data de </w:t>
      </w:r>
      <w:r w:rsidRPr="00136FFD">
        <w:rPr>
          <w:b/>
          <w:sz w:val="24"/>
          <w:szCs w:val="24"/>
          <w:lang w:val="ro-RO"/>
        </w:rPr>
        <w:t>17.01.2020</w:t>
      </w:r>
      <w:r w:rsidRPr="00136FFD">
        <w:rPr>
          <w:b/>
          <w:bCs/>
          <w:sz w:val="24"/>
          <w:szCs w:val="24"/>
          <w:lang w:val="ro-RO"/>
        </w:rPr>
        <w:t>,</w:t>
      </w:r>
      <w:r w:rsidRPr="00136FFD">
        <w:rPr>
          <w:sz w:val="24"/>
          <w:szCs w:val="24"/>
          <w:lang w:val="ro-RO"/>
        </w:rPr>
        <w:t xml:space="preserve"> </w:t>
      </w:r>
    </w:p>
    <w:p w:rsidR="00BA52DB" w:rsidRPr="00136FFD" w:rsidRDefault="00BA52DB" w:rsidP="00BA52DB">
      <w:pPr>
        <w:jc w:val="both"/>
        <w:rPr>
          <w:sz w:val="24"/>
          <w:szCs w:val="24"/>
          <w:lang w:val="ro-RO"/>
        </w:rPr>
      </w:pPr>
      <w:r w:rsidRPr="00136FFD">
        <w:rPr>
          <w:sz w:val="24"/>
          <w:szCs w:val="24"/>
          <w:lang w:val="ro-RO"/>
        </w:rPr>
        <w:tab/>
        <w:t xml:space="preserve">Luând în dezbatere proiectul de hotărâre şi referatul de aprobare prezentate de d-l primar – Soceanu Iulian, </w:t>
      </w:r>
    </w:p>
    <w:p w:rsidR="00BA52DB" w:rsidRPr="00136FFD" w:rsidRDefault="00BA52DB" w:rsidP="00BA52DB">
      <w:pPr>
        <w:jc w:val="both"/>
        <w:rPr>
          <w:sz w:val="24"/>
          <w:szCs w:val="24"/>
          <w:lang w:val="ro-RO"/>
        </w:rPr>
      </w:pPr>
      <w:r w:rsidRPr="00136FFD">
        <w:rPr>
          <w:sz w:val="24"/>
          <w:szCs w:val="24"/>
          <w:lang w:val="ro-RO"/>
        </w:rPr>
        <w:t xml:space="preserve">            Având în vedere:</w:t>
      </w:r>
    </w:p>
    <w:p w:rsidR="00BA52DB" w:rsidRPr="00136FFD" w:rsidRDefault="00BA52DB" w:rsidP="00BA52DB">
      <w:pPr>
        <w:numPr>
          <w:ilvl w:val="0"/>
          <w:numId w:val="1"/>
        </w:numPr>
        <w:jc w:val="both"/>
        <w:rPr>
          <w:sz w:val="24"/>
          <w:szCs w:val="24"/>
          <w:lang w:val="ro-RO"/>
        </w:rPr>
      </w:pPr>
      <w:r w:rsidRPr="00136FFD">
        <w:rPr>
          <w:sz w:val="24"/>
          <w:szCs w:val="24"/>
          <w:lang w:val="ro-RO"/>
        </w:rPr>
        <w:t xml:space="preserve">Prevederile art.58, pct.1, lit.”a” din Legea nr. 273/2006 privind finanţele publice locale, actualizată, </w:t>
      </w:r>
    </w:p>
    <w:p w:rsidR="007700B3" w:rsidRPr="00136FFD" w:rsidRDefault="007700B3" w:rsidP="00BA52DB">
      <w:pPr>
        <w:numPr>
          <w:ilvl w:val="0"/>
          <w:numId w:val="1"/>
        </w:numPr>
        <w:jc w:val="both"/>
        <w:rPr>
          <w:sz w:val="24"/>
          <w:szCs w:val="24"/>
          <w:lang w:val="ro-RO"/>
        </w:rPr>
      </w:pPr>
      <w:r w:rsidRPr="00136FFD">
        <w:rPr>
          <w:sz w:val="24"/>
          <w:szCs w:val="24"/>
          <w:lang w:val="ro-RO"/>
        </w:rPr>
        <w:t>Anuntul nr. 26226/13.12.2019 privind publicarea spre consultare publică a proiectului,</w:t>
      </w:r>
    </w:p>
    <w:p w:rsidR="00BA52DB" w:rsidRPr="00136FFD" w:rsidRDefault="00BA52DB" w:rsidP="00BA52DB">
      <w:pPr>
        <w:jc w:val="both"/>
        <w:rPr>
          <w:sz w:val="24"/>
          <w:szCs w:val="24"/>
          <w:lang w:val="ro-RO"/>
        </w:rPr>
      </w:pPr>
      <w:r w:rsidRPr="00136FFD">
        <w:rPr>
          <w:sz w:val="24"/>
          <w:szCs w:val="24"/>
          <w:lang w:val="ro-RO"/>
        </w:rPr>
        <w:tab/>
        <w:t>Văzând prevederile art.  129, alin. 2, alin. 4, lit. a din din O.U.G. nr. 57/2019 privind Codul Administrativ,</w:t>
      </w:r>
    </w:p>
    <w:p w:rsidR="00BA52DB" w:rsidRPr="00136FFD" w:rsidRDefault="00BA52DB" w:rsidP="00BA52DB">
      <w:pPr>
        <w:ind w:firstLine="720"/>
        <w:jc w:val="both"/>
        <w:rPr>
          <w:sz w:val="24"/>
          <w:szCs w:val="24"/>
          <w:lang w:val="ro-RO"/>
        </w:rPr>
      </w:pPr>
      <w:r w:rsidRPr="00136FFD">
        <w:rPr>
          <w:sz w:val="24"/>
          <w:szCs w:val="24"/>
          <w:lang w:val="ro-RO"/>
        </w:rPr>
        <w:t xml:space="preserve">In temeiul prevederilor art. 139, alin.3, lit.a art. 196, alin. 1, lit.a  din O.U.G. nr. 57/2019 privind Codul Administrativ </w:t>
      </w:r>
    </w:p>
    <w:p w:rsidR="00BA52DB" w:rsidRPr="00136FFD" w:rsidRDefault="00BA52DB" w:rsidP="00BA52DB">
      <w:pPr>
        <w:jc w:val="both"/>
        <w:rPr>
          <w:b/>
          <w:bCs/>
          <w:sz w:val="24"/>
          <w:szCs w:val="24"/>
          <w:lang w:val="ro-RO"/>
        </w:rPr>
      </w:pPr>
    </w:p>
    <w:p w:rsidR="00BA52DB" w:rsidRPr="00136FFD" w:rsidRDefault="00BA52DB" w:rsidP="00BA52DB">
      <w:pPr>
        <w:jc w:val="both"/>
        <w:rPr>
          <w:b/>
          <w:bCs/>
          <w:sz w:val="24"/>
          <w:szCs w:val="24"/>
          <w:lang w:val="ro-RO"/>
        </w:rPr>
      </w:pPr>
    </w:p>
    <w:p w:rsidR="00BA52DB" w:rsidRPr="00136FFD" w:rsidRDefault="00BA52DB" w:rsidP="00BA52DB">
      <w:pPr>
        <w:jc w:val="center"/>
        <w:rPr>
          <w:b/>
          <w:bCs/>
          <w:sz w:val="24"/>
          <w:szCs w:val="24"/>
          <w:lang w:val="ro-RO"/>
        </w:rPr>
      </w:pPr>
      <w:r w:rsidRPr="00136FFD">
        <w:rPr>
          <w:b/>
          <w:bCs/>
          <w:sz w:val="24"/>
          <w:szCs w:val="24"/>
          <w:lang w:val="ro-RO"/>
        </w:rPr>
        <w:t>H O T Ă R Ă Ş T E :</w:t>
      </w:r>
    </w:p>
    <w:p w:rsidR="00BA52DB" w:rsidRPr="00136FFD" w:rsidRDefault="00BA52DB" w:rsidP="00BA52DB">
      <w:pPr>
        <w:tabs>
          <w:tab w:val="center" w:pos="4320"/>
          <w:tab w:val="right" w:pos="8640"/>
        </w:tabs>
        <w:rPr>
          <w:b/>
          <w:bCs/>
          <w:sz w:val="24"/>
          <w:szCs w:val="24"/>
          <w:lang w:val="ro-RO"/>
        </w:rPr>
      </w:pPr>
    </w:p>
    <w:p w:rsidR="00BA52DB" w:rsidRPr="00136FFD" w:rsidRDefault="00BA52DB" w:rsidP="00BA52DB">
      <w:pPr>
        <w:tabs>
          <w:tab w:val="center" w:pos="4320"/>
          <w:tab w:val="right" w:pos="8640"/>
        </w:tabs>
        <w:rPr>
          <w:b/>
          <w:bCs/>
          <w:sz w:val="24"/>
          <w:szCs w:val="24"/>
          <w:lang w:val="ro-RO"/>
        </w:rPr>
      </w:pPr>
    </w:p>
    <w:p w:rsidR="00BA52DB" w:rsidRPr="00136FFD" w:rsidRDefault="00BA52DB" w:rsidP="00BA52DB">
      <w:pPr>
        <w:jc w:val="both"/>
        <w:rPr>
          <w:sz w:val="24"/>
          <w:szCs w:val="24"/>
          <w:lang w:val="ro-RO"/>
        </w:rPr>
      </w:pPr>
      <w:r w:rsidRPr="00136FFD">
        <w:rPr>
          <w:sz w:val="24"/>
          <w:szCs w:val="24"/>
          <w:lang w:val="ro-RO"/>
        </w:rPr>
        <w:tab/>
      </w:r>
      <w:r w:rsidRPr="00136FFD">
        <w:rPr>
          <w:b/>
          <w:bCs/>
          <w:i/>
          <w:iCs/>
          <w:sz w:val="24"/>
          <w:szCs w:val="24"/>
          <w:lang w:val="ro-RO"/>
        </w:rPr>
        <w:t>Art.1</w:t>
      </w:r>
      <w:r w:rsidRPr="00136FFD">
        <w:rPr>
          <w:sz w:val="24"/>
          <w:szCs w:val="24"/>
          <w:lang w:val="ro-RO"/>
        </w:rPr>
        <w:t xml:space="preserve"> – Se aprobă  Bugetul provizoriu de Venituri şi Cheltuieli al oraşului Techirghiol pentru anul 2020,  conform anexelor  - parte integrantă din prezenta.</w:t>
      </w:r>
    </w:p>
    <w:p w:rsidR="00BA52DB" w:rsidRPr="00136FFD" w:rsidRDefault="00BA52DB" w:rsidP="00BA52DB">
      <w:pPr>
        <w:jc w:val="both"/>
        <w:rPr>
          <w:b/>
          <w:i/>
          <w:sz w:val="24"/>
          <w:szCs w:val="24"/>
          <w:lang w:val="ro-RO"/>
        </w:rPr>
      </w:pPr>
    </w:p>
    <w:p w:rsidR="00BA52DB" w:rsidRPr="00136FFD" w:rsidRDefault="00BA52DB" w:rsidP="00BA52DB">
      <w:pPr>
        <w:ind w:firstLine="720"/>
        <w:jc w:val="both"/>
        <w:rPr>
          <w:sz w:val="24"/>
          <w:szCs w:val="24"/>
          <w:lang w:val="ro-RO"/>
        </w:rPr>
      </w:pPr>
      <w:r w:rsidRPr="00136FFD">
        <w:rPr>
          <w:b/>
          <w:i/>
          <w:sz w:val="24"/>
          <w:szCs w:val="24"/>
          <w:lang w:val="ro-RO"/>
        </w:rPr>
        <w:t xml:space="preserve">Art.2 </w:t>
      </w:r>
      <w:r w:rsidRPr="00136FFD">
        <w:rPr>
          <w:sz w:val="24"/>
          <w:szCs w:val="24"/>
          <w:lang w:val="ro-RO"/>
        </w:rPr>
        <w:t>–</w:t>
      </w:r>
      <w:r w:rsidRPr="00136FFD">
        <w:rPr>
          <w:b/>
          <w:bCs/>
          <w:i/>
          <w:iCs/>
          <w:sz w:val="24"/>
          <w:szCs w:val="24"/>
          <w:lang w:val="ro-RO"/>
        </w:rPr>
        <w:t xml:space="preserve"> </w:t>
      </w:r>
      <w:r w:rsidRPr="00136FFD">
        <w:rPr>
          <w:sz w:val="24"/>
          <w:szCs w:val="24"/>
          <w:lang w:val="ro-RO"/>
        </w:rPr>
        <w:t>Secretarul general al oraşului va face publică prezenta hotărâre prin afişaj şi o va comunica instituţiilor şi persoanelor interesate, iar primarul o va duce la îndeplinire.</w:t>
      </w:r>
    </w:p>
    <w:p w:rsidR="00BA52DB" w:rsidRPr="00136FFD" w:rsidRDefault="00BA52DB" w:rsidP="00BA52DB">
      <w:pPr>
        <w:jc w:val="both"/>
        <w:rPr>
          <w:sz w:val="24"/>
          <w:szCs w:val="24"/>
          <w:lang w:val="ro-RO"/>
        </w:rPr>
      </w:pPr>
    </w:p>
    <w:p w:rsidR="00BA52DB" w:rsidRPr="00136FFD" w:rsidRDefault="00BA52DB" w:rsidP="00BA52DB">
      <w:pPr>
        <w:jc w:val="both"/>
        <w:rPr>
          <w:sz w:val="24"/>
          <w:szCs w:val="24"/>
          <w:lang w:val="ro-RO"/>
        </w:rPr>
      </w:pPr>
      <w:r w:rsidRPr="00136FFD">
        <w:rPr>
          <w:sz w:val="24"/>
          <w:szCs w:val="24"/>
          <w:lang w:val="ro-RO"/>
        </w:rPr>
        <w:tab/>
      </w:r>
    </w:p>
    <w:p w:rsidR="00BA52DB" w:rsidRPr="00136FFD" w:rsidRDefault="00BA52DB" w:rsidP="00BA52DB">
      <w:pPr>
        <w:ind w:firstLine="720"/>
        <w:jc w:val="both"/>
        <w:rPr>
          <w:sz w:val="24"/>
          <w:szCs w:val="24"/>
          <w:lang w:val="ro-RO"/>
        </w:rPr>
      </w:pPr>
      <w:r w:rsidRPr="00136FFD">
        <w:rPr>
          <w:sz w:val="24"/>
          <w:szCs w:val="24"/>
          <w:lang w:val="ro-RO"/>
        </w:rPr>
        <w:t xml:space="preserve">Hotărârea a fost adoptată cu un număr  de ... voturi pentru, ... voturi împotrivă, .... abţineri din totalul de 15 consilieri în funcţie. </w:t>
      </w:r>
    </w:p>
    <w:p w:rsidR="00BA52DB" w:rsidRPr="00136FFD" w:rsidRDefault="00BA52DB" w:rsidP="00BA52DB">
      <w:pPr>
        <w:jc w:val="both"/>
        <w:rPr>
          <w:sz w:val="24"/>
          <w:szCs w:val="24"/>
          <w:lang w:val="ro-RO"/>
        </w:rPr>
      </w:pPr>
    </w:p>
    <w:p w:rsidR="00BA52DB" w:rsidRPr="00136FFD" w:rsidRDefault="00BA52DB" w:rsidP="00BA52DB">
      <w:pPr>
        <w:ind w:firstLine="720"/>
        <w:jc w:val="both"/>
        <w:rPr>
          <w:b/>
          <w:bCs/>
          <w:sz w:val="24"/>
          <w:szCs w:val="24"/>
          <w:lang w:val="ro-RO"/>
        </w:rPr>
      </w:pPr>
      <w:r w:rsidRPr="00136FFD">
        <w:rPr>
          <w:sz w:val="24"/>
          <w:szCs w:val="24"/>
          <w:lang w:val="ro-RO"/>
        </w:rPr>
        <w:t xml:space="preserve">Techirghiol, astăzi – </w:t>
      </w:r>
      <w:r w:rsidRPr="00136FFD">
        <w:rPr>
          <w:b/>
          <w:sz w:val="24"/>
          <w:szCs w:val="24"/>
          <w:lang w:val="ro-RO"/>
        </w:rPr>
        <w:t>17.01.2020.</w:t>
      </w:r>
    </w:p>
    <w:p w:rsidR="00BA52DB" w:rsidRPr="00136FFD" w:rsidRDefault="00BA52DB" w:rsidP="00BA52DB">
      <w:pPr>
        <w:ind w:firstLine="720"/>
        <w:jc w:val="both"/>
        <w:rPr>
          <w:b/>
          <w:sz w:val="24"/>
          <w:szCs w:val="24"/>
          <w:lang w:val="ro-RO"/>
        </w:rPr>
      </w:pPr>
      <w:r w:rsidRPr="00136FFD">
        <w:rPr>
          <w:sz w:val="24"/>
          <w:szCs w:val="24"/>
          <w:lang w:val="ro-RO"/>
        </w:rPr>
        <w:t xml:space="preserve">Nr. </w:t>
      </w:r>
      <w:r w:rsidRPr="00136FFD">
        <w:rPr>
          <w:b/>
          <w:sz w:val="24"/>
          <w:szCs w:val="24"/>
          <w:lang w:val="ro-RO"/>
        </w:rPr>
        <w:t>.....</w:t>
      </w:r>
    </w:p>
    <w:p w:rsidR="00BA52DB" w:rsidRPr="00136FFD" w:rsidRDefault="00BA52DB" w:rsidP="00BA52DB">
      <w:pPr>
        <w:rPr>
          <w:b/>
          <w:i/>
          <w:iCs/>
          <w:sz w:val="24"/>
          <w:szCs w:val="24"/>
          <w:lang w:val="ro-RO"/>
        </w:rPr>
      </w:pPr>
    </w:p>
    <w:p w:rsidR="00BA52DB" w:rsidRPr="00136FFD" w:rsidRDefault="00BA52DB" w:rsidP="00BA52DB">
      <w:pPr>
        <w:jc w:val="center"/>
        <w:rPr>
          <w:b/>
          <w:i/>
          <w:iCs/>
          <w:sz w:val="24"/>
          <w:szCs w:val="24"/>
          <w:lang w:val="it-IT"/>
        </w:rPr>
      </w:pPr>
      <w:r w:rsidRPr="00136FFD">
        <w:rPr>
          <w:b/>
          <w:i/>
          <w:iCs/>
          <w:sz w:val="24"/>
          <w:szCs w:val="24"/>
          <w:lang w:val="it-IT"/>
        </w:rPr>
        <w:t>INITIATOR,</w:t>
      </w:r>
    </w:p>
    <w:p w:rsidR="00BA52DB" w:rsidRPr="00136FFD" w:rsidRDefault="00BA52DB" w:rsidP="00BA52DB">
      <w:pPr>
        <w:jc w:val="center"/>
        <w:rPr>
          <w:b/>
          <w:i/>
          <w:iCs/>
          <w:sz w:val="24"/>
          <w:szCs w:val="24"/>
          <w:lang w:val="it-IT"/>
        </w:rPr>
      </w:pPr>
      <w:r w:rsidRPr="00136FFD">
        <w:rPr>
          <w:b/>
          <w:i/>
          <w:iCs/>
          <w:sz w:val="24"/>
          <w:szCs w:val="24"/>
          <w:lang w:val="it-IT"/>
        </w:rPr>
        <w:t>PRIMAR,</w:t>
      </w:r>
    </w:p>
    <w:p w:rsidR="00BA52DB" w:rsidRPr="00136FFD" w:rsidRDefault="00BA52DB" w:rsidP="00BA52DB">
      <w:pPr>
        <w:jc w:val="center"/>
        <w:rPr>
          <w:b/>
          <w:i/>
          <w:iCs/>
          <w:sz w:val="24"/>
          <w:szCs w:val="24"/>
          <w:lang w:val="it-IT"/>
        </w:rPr>
      </w:pPr>
      <w:r w:rsidRPr="00136FFD">
        <w:rPr>
          <w:b/>
          <w:i/>
          <w:iCs/>
          <w:sz w:val="24"/>
          <w:szCs w:val="24"/>
          <w:lang w:val="it-IT"/>
        </w:rPr>
        <w:t>IULIAN-CONSTANTIN SOCEANU</w:t>
      </w:r>
    </w:p>
    <w:p w:rsidR="00BA52DB" w:rsidRPr="00136FFD" w:rsidRDefault="00BA52DB" w:rsidP="00BA52DB">
      <w:pPr>
        <w:ind w:left="720" w:firstLine="720"/>
        <w:rPr>
          <w:b/>
          <w:i/>
          <w:iCs/>
          <w:sz w:val="24"/>
          <w:szCs w:val="24"/>
          <w:lang w:val="it-IT"/>
        </w:rPr>
      </w:pPr>
    </w:p>
    <w:p w:rsidR="00BA52DB" w:rsidRPr="00136FFD" w:rsidRDefault="00BA52DB" w:rsidP="00BA52DB">
      <w:pPr>
        <w:ind w:left="720" w:firstLine="720"/>
        <w:rPr>
          <w:b/>
          <w:i/>
          <w:iCs/>
          <w:sz w:val="24"/>
          <w:szCs w:val="24"/>
          <w:lang w:val="it-IT"/>
        </w:rPr>
      </w:pPr>
    </w:p>
    <w:p w:rsidR="00BA52DB" w:rsidRPr="00136FFD" w:rsidRDefault="00BA52DB" w:rsidP="00BA52DB">
      <w:pPr>
        <w:ind w:left="720" w:firstLine="720"/>
        <w:rPr>
          <w:b/>
          <w:i/>
          <w:iCs/>
          <w:sz w:val="24"/>
          <w:szCs w:val="24"/>
          <w:lang w:val="it-IT"/>
        </w:rPr>
      </w:pPr>
    </w:p>
    <w:p w:rsidR="00BA52DB" w:rsidRPr="00136FFD" w:rsidRDefault="00BA52DB" w:rsidP="00BA52DB">
      <w:pPr>
        <w:ind w:left="6480" w:firstLine="720"/>
        <w:rPr>
          <w:b/>
          <w:i/>
          <w:iCs/>
          <w:sz w:val="24"/>
          <w:szCs w:val="24"/>
          <w:lang w:val="it-IT"/>
        </w:rPr>
      </w:pPr>
      <w:r w:rsidRPr="00136FFD">
        <w:rPr>
          <w:b/>
          <w:i/>
          <w:iCs/>
          <w:sz w:val="24"/>
          <w:szCs w:val="24"/>
          <w:lang w:val="it-IT"/>
        </w:rPr>
        <w:t>AVIZAT,</w:t>
      </w:r>
    </w:p>
    <w:p w:rsidR="00BA52DB" w:rsidRPr="00136FFD" w:rsidRDefault="00BA52DB" w:rsidP="00BA52DB">
      <w:pPr>
        <w:ind w:left="720" w:firstLine="720"/>
        <w:rPr>
          <w:b/>
          <w:i/>
          <w:iCs/>
          <w:sz w:val="24"/>
          <w:szCs w:val="24"/>
          <w:lang w:val="it-IT"/>
        </w:rPr>
      </w:pPr>
      <w:r w:rsidRPr="00136FFD">
        <w:rPr>
          <w:b/>
          <w:i/>
          <w:iCs/>
          <w:sz w:val="24"/>
          <w:szCs w:val="24"/>
          <w:lang w:val="it-IT"/>
        </w:rPr>
        <w:tab/>
      </w:r>
      <w:r w:rsidRPr="00136FFD">
        <w:rPr>
          <w:b/>
          <w:i/>
          <w:iCs/>
          <w:sz w:val="24"/>
          <w:szCs w:val="24"/>
          <w:lang w:val="it-IT"/>
        </w:rPr>
        <w:tab/>
      </w:r>
      <w:r w:rsidRPr="00136FFD">
        <w:rPr>
          <w:b/>
          <w:i/>
          <w:iCs/>
          <w:sz w:val="24"/>
          <w:szCs w:val="24"/>
          <w:lang w:val="it-IT"/>
        </w:rPr>
        <w:tab/>
      </w:r>
      <w:r w:rsidRPr="00136FFD">
        <w:rPr>
          <w:b/>
          <w:i/>
          <w:iCs/>
          <w:sz w:val="24"/>
          <w:szCs w:val="24"/>
          <w:lang w:val="it-IT"/>
        </w:rPr>
        <w:tab/>
      </w:r>
      <w:r w:rsidRPr="00136FFD">
        <w:rPr>
          <w:b/>
          <w:i/>
          <w:iCs/>
          <w:sz w:val="24"/>
          <w:szCs w:val="24"/>
          <w:lang w:val="it-IT"/>
        </w:rPr>
        <w:tab/>
      </w:r>
      <w:r w:rsidRPr="00136FFD">
        <w:rPr>
          <w:b/>
          <w:i/>
          <w:iCs/>
          <w:sz w:val="24"/>
          <w:szCs w:val="24"/>
          <w:lang w:val="it-IT"/>
        </w:rPr>
        <w:tab/>
      </w:r>
      <w:r w:rsidRPr="00136FFD">
        <w:rPr>
          <w:b/>
          <w:i/>
          <w:iCs/>
          <w:sz w:val="24"/>
          <w:szCs w:val="24"/>
          <w:lang w:val="it-IT"/>
        </w:rPr>
        <w:tab/>
        <w:t>SECRETAR GENERAL,</w:t>
      </w:r>
    </w:p>
    <w:p w:rsidR="00BA52DB" w:rsidRPr="00136FFD" w:rsidRDefault="00BA52DB" w:rsidP="00BA52DB">
      <w:pPr>
        <w:ind w:left="720" w:firstLine="720"/>
        <w:rPr>
          <w:b/>
          <w:i/>
          <w:iCs/>
          <w:sz w:val="24"/>
          <w:szCs w:val="24"/>
          <w:lang w:val="it-IT"/>
        </w:rPr>
      </w:pPr>
      <w:r w:rsidRPr="00136FFD">
        <w:rPr>
          <w:b/>
          <w:i/>
          <w:iCs/>
          <w:sz w:val="24"/>
          <w:szCs w:val="24"/>
          <w:lang w:val="it-IT"/>
        </w:rPr>
        <w:tab/>
      </w:r>
      <w:r w:rsidRPr="00136FFD">
        <w:rPr>
          <w:b/>
          <w:i/>
          <w:iCs/>
          <w:sz w:val="24"/>
          <w:szCs w:val="24"/>
          <w:lang w:val="it-IT"/>
        </w:rPr>
        <w:tab/>
      </w:r>
      <w:r w:rsidRPr="00136FFD">
        <w:rPr>
          <w:b/>
          <w:i/>
          <w:iCs/>
          <w:sz w:val="24"/>
          <w:szCs w:val="24"/>
          <w:lang w:val="it-IT"/>
        </w:rPr>
        <w:tab/>
      </w:r>
      <w:r w:rsidRPr="00136FFD">
        <w:rPr>
          <w:b/>
          <w:i/>
          <w:iCs/>
          <w:sz w:val="24"/>
          <w:szCs w:val="24"/>
          <w:lang w:val="it-IT"/>
        </w:rPr>
        <w:tab/>
      </w:r>
      <w:r w:rsidRPr="00136FFD">
        <w:rPr>
          <w:b/>
          <w:i/>
          <w:iCs/>
          <w:sz w:val="24"/>
          <w:szCs w:val="24"/>
          <w:lang w:val="it-IT"/>
        </w:rPr>
        <w:tab/>
      </w:r>
      <w:r w:rsidRPr="00136FFD">
        <w:rPr>
          <w:b/>
          <w:i/>
          <w:iCs/>
          <w:sz w:val="24"/>
          <w:szCs w:val="24"/>
          <w:lang w:val="it-IT"/>
        </w:rPr>
        <w:tab/>
        <w:t xml:space="preserve">   DR.JR. NICULINA PAROSANU</w:t>
      </w:r>
    </w:p>
    <w:p w:rsidR="00136FFD" w:rsidRPr="00136FFD" w:rsidRDefault="00136FFD" w:rsidP="00BA52DB">
      <w:pPr>
        <w:ind w:left="720" w:firstLine="720"/>
        <w:rPr>
          <w:b/>
          <w:i/>
          <w:iCs/>
          <w:sz w:val="24"/>
          <w:szCs w:val="24"/>
          <w:lang w:val="it-IT"/>
        </w:rPr>
      </w:pPr>
    </w:p>
    <w:p w:rsidR="00136FFD" w:rsidRPr="00136FFD" w:rsidRDefault="00136FFD" w:rsidP="00BA52DB">
      <w:pPr>
        <w:ind w:left="720" w:firstLine="720"/>
        <w:rPr>
          <w:b/>
          <w:i/>
          <w:iCs/>
          <w:sz w:val="24"/>
          <w:szCs w:val="24"/>
          <w:lang w:val="it-IT"/>
        </w:rPr>
      </w:pPr>
    </w:p>
    <w:p w:rsidR="00136FFD" w:rsidRPr="00136FFD" w:rsidRDefault="00136FFD" w:rsidP="00136FFD">
      <w:pPr>
        <w:widowControl w:val="0"/>
        <w:suppressAutoHyphens/>
        <w:spacing w:line="100" w:lineRule="atLeast"/>
        <w:ind w:left="17" w:hangingChars="7" w:hanging="17"/>
        <w:rPr>
          <w:rFonts w:eastAsia="Arial"/>
          <w:b/>
          <w:sz w:val="24"/>
          <w:szCs w:val="24"/>
          <w:lang w:val="en-GB" w:eastAsia="en-GB"/>
        </w:rPr>
      </w:pPr>
      <w:r w:rsidRPr="00136FFD">
        <w:rPr>
          <w:rFonts w:eastAsia="Arial"/>
          <w:b/>
          <w:sz w:val="24"/>
          <w:szCs w:val="24"/>
          <w:lang w:val="en-GB" w:eastAsia="en-GB"/>
        </w:rPr>
        <w:t>SERVICIUL VENITURI-CONTABILITATE</w:t>
      </w:r>
    </w:p>
    <w:p w:rsidR="00136FFD" w:rsidRPr="00136FFD" w:rsidRDefault="00136FFD" w:rsidP="00136FFD">
      <w:pPr>
        <w:widowControl w:val="0"/>
        <w:suppressAutoHyphens/>
        <w:spacing w:line="100" w:lineRule="atLeast"/>
        <w:ind w:left="17" w:hangingChars="7" w:hanging="17"/>
        <w:rPr>
          <w:rFonts w:eastAsia="Calibri"/>
          <w:sz w:val="24"/>
          <w:szCs w:val="24"/>
          <w:lang w:val="en-GB" w:eastAsia="en-GB"/>
        </w:rPr>
      </w:pPr>
      <w:r w:rsidRPr="00136FFD">
        <w:rPr>
          <w:rFonts w:eastAsia="Arial"/>
          <w:b/>
          <w:sz w:val="24"/>
          <w:szCs w:val="24"/>
          <w:lang w:val="en-GB" w:eastAsia="en-GB"/>
        </w:rPr>
        <w:t>Nr.          din 10.01.2020</w:t>
      </w:r>
    </w:p>
    <w:p w:rsidR="00136FFD" w:rsidRPr="00136FFD" w:rsidRDefault="00136FFD" w:rsidP="00136FFD">
      <w:pPr>
        <w:widowControl w:val="0"/>
        <w:suppressAutoHyphens/>
        <w:spacing w:line="100" w:lineRule="atLeast"/>
        <w:ind w:left="17" w:hangingChars="7" w:hanging="17"/>
        <w:rPr>
          <w:rFonts w:eastAsia="Calibri"/>
          <w:sz w:val="24"/>
          <w:szCs w:val="24"/>
          <w:lang w:val="en-GB" w:eastAsia="en-GB"/>
        </w:rPr>
      </w:pPr>
    </w:p>
    <w:p w:rsidR="00136FFD" w:rsidRPr="00136FFD" w:rsidRDefault="00136FFD" w:rsidP="00136FFD">
      <w:pPr>
        <w:widowControl w:val="0"/>
        <w:suppressAutoHyphens/>
        <w:spacing w:line="100" w:lineRule="atLeast"/>
        <w:ind w:left="17" w:hangingChars="7" w:hanging="17"/>
        <w:jc w:val="right"/>
        <w:rPr>
          <w:rFonts w:eastAsia="Arial"/>
          <w:i/>
          <w:sz w:val="24"/>
          <w:szCs w:val="24"/>
          <w:lang w:val="en-GB" w:eastAsia="en-GB"/>
        </w:rPr>
      </w:pP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t xml:space="preserve">             </w:t>
      </w:r>
      <w:r>
        <w:rPr>
          <w:rFonts w:eastAsia="Arial"/>
          <w:i/>
          <w:sz w:val="24"/>
          <w:szCs w:val="24"/>
          <w:lang w:val="en-GB" w:eastAsia="en-GB"/>
        </w:rPr>
        <w:t xml:space="preserve">                                  </w:t>
      </w:r>
      <w:r w:rsidRPr="00136FFD">
        <w:rPr>
          <w:rFonts w:eastAsia="Arial"/>
          <w:i/>
          <w:sz w:val="24"/>
          <w:szCs w:val="24"/>
          <w:lang w:val="en-GB" w:eastAsia="en-GB"/>
        </w:rPr>
        <w:t>VIZAT,</w:t>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r>
      <w:r w:rsidRPr="00136FFD">
        <w:rPr>
          <w:rFonts w:eastAsia="Arial"/>
          <w:i/>
          <w:sz w:val="24"/>
          <w:szCs w:val="24"/>
          <w:lang w:val="en-GB" w:eastAsia="en-GB"/>
        </w:rPr>
        <w:tab/>
        <w:t xml:space="preserve">         </w:t>
      </w:r>
      <w:r w:rsidRPr="00136FFD">
        <w:rPr>
          <w:rFonts w:eastAsia="Arial"/>
          <w:i/>
          <w:sz w:val="24"/>
          <w:szCs w:val="24"/>
          <w:lang w:val="ro-RO" w:eastAsia="en-GB"/>
        </w:rPr>
        <w:t xml:space="preserve">                                                                                                  </w:t>
      </w:r>
      <w:r w:rsidRPr="00136FFD">
        <w:rPr>
          <w:rFonts w:eastAsia="Arial"/>
          <w:i/>
          <w:sz w:val="24"/>
          <w:szCs w:val="24"/>
          <w:lang w:val="en-GB" w:eastAsia="en-GB"/>
        </w:rPr>
        <w:t xml:space="preserve"> PRIMAR,</w:t>
      </w:r>
    </w:p>
    <w:p w:rsidR="00136FFD" w:rsidRPr="00136FFD" w:rsidRDefault="00136FFD" w:rsidP="00136FFD">
      <w:pPr>
        <w:widowControl w:val="0"/>
        <w:suppressAutoHyphens/>
        <w:spacing w:line="100" w:lineRule="atLeast"/>
        <w:ind w:left="17" w:hangingChars="7" w:hanging="17"/>
        <w:jc w:val="right"/>
        <w:rPr>
          <w:rFonts w:eastAsia="Calibri"/>
          <w:sz w:val="24"/>
          <w:szCs w:val="24"/>
          <w:lang w:val="en-GB" w:eastAsia="en-GB"/>
        </w:rPr>
      </w:pPr>
      <w:r w:rsidRPr="00136FFD">
        <w:rPr>
          <w:rFonts w:eastAsia="Arial"/>
          <w:i/>
          <w:sz w:val="24"/>
          <w:szCs w:val="24"/>
          <w:lang w:val="en-GB" w:eastAsia="en-GB"/>
        </w:rPr>
        <w:t>SOCEANU IULIAN-CONSTANTIN</w:t>
      </w:r>
    </w:p>
    <w:p w:rsidR="00136FFD" w:rsidRPr="00136FFD" w:rsidRDefault="00136FFD" w:rsidP="00136FFD">
      <w:pPr>
        <w:widowControl w:val="0"/>
        <w:suppressAutoHyphens/>
        <w:spacing w:line="100" w:lineRule="atLeast"/>
        <w:ind w:left="17" w:hangingChars="7" w:hanging="17"/>
        <w:jc w:val="right"/>
        <w:rPr>
          <w:rFonts w:eastAsia="Calibri"/>
          <w:sz w:val="24"/>
          <w:szCs w:val="24"/>
          <w:lang w:val="en-GB" w:eastAsia="en-GB"/>
        </w:rPr>
      </w:pPr>
    </w:p>
    <w:p w:rsidR="00136FFD" w:rsidRPr="00136FFD" w:rsidRDefault="00136FFD" w:rsidP="00136FFD">
      <w:pPr>
        <w:widowControl w:val="0"/>
        <w:suppressAutoHyphens/>
        <w:spacing w:line="100" w:lineRule="atLeast"/>
        <w:ind w:left="17" w:hangingChars="7" w:hanging="17"/>
        <w:rPr>
          <w:rFonts w:eastAsia="Calibri"/>
          <w:sz w:val="24"/>
          <w:szCs w:val="24"/>
          <w:lang w:val="en-GB" w:eastAsia="en-GB"/>
        </w:rPr>
      </w:pPr>
    </w:p>
    <w:p w:rsidR="00136FFD" w:rsidRPr="00136FFD" w:rsidRDefault="00136FFD" w:rsidP="00136FFD">
      <w:pPr>
        <w:widowControl w:val="0"/>
        <w:suppressAutoHyphens/>
        <w:spacing w:line="100" w:lineRule="atLeast"/>
        <w:ind w:left="17" w:hangingChars="7" w:hanging="17"/>
        <w:rPr>
          <w:rFonts w:eastAsia="Calibri"/>
          <w:sz w:val="24"/>
          <w:szCs w:val="24"/>
          <w:lang w:val="en-GB" w:eastAsia="en-GB"/>
        </w:rPr>
      </w:pPr>
    </w:p>
    <w:p w:rsidR="00136FFD" w:rsidRPr="00136FFD" w:rsidRDefault="00136FFD" w:rsidP="00136FFD">
      <w:pPr>
        <w:widowControl w:val="0"/>
        <w:suppressAutoHyphens/>
        <w:spacing w:after="200" w:line="276" w:lineRule="auto"/>
        <w:ind w:left="17" w:hangingChars="7" w:hanging="17"/>
        <w:jc w:val="center"/>
        <w:rPr>
          <w:rFonts w:eastAsia="Arial"/>
          <w:b/>
          <w:sz w:val="24"/>
          <w:szCs w:val="24"/>
          <w:lang w:val="en-GB" w:eastAsia="en-GB"/>
        </w:rPr>
      </w:pPr>
      <w:r w:rsidRPr="00136FFD">
        <w:rPr>
          <w:rFonts w:eastAsia="Arial"/>
          <w:b/>
          <w:sz w:val="24"/>
          <w:szCs w:val="24"/>
          <w:u w:val="single"/>
          <w:lang w:val="en-GB" w:eastAsia="en-GB"/>
        </w:rPr>
        <w:t>RAPORT DE SPECIALITATE</w:t>
      </w:r>
    </w:p>
    <w:p w:rsidR="00136FFD" w:rsidRPr="00136FFD" w:rsidRDefault="00136FFD" w:rsidP="00136FFD">
      <w:pPr>
        <w:widowControl w:val="0"/>
        <w:suppressAutoHyphens/>
        <w:spacing w:after="200" w:line="276" w:lineRule="auto"/>
        <w:ind w:left="17" w:hangingChars="7" w:hanging="17"/>
        <w:jc w:val="center"/>
        <w:rPr>
          <w:rFonts w:eastAsia="Calibri"/>
          <w:sz w:val="24"/>
          <w:szCs w:val="24"/>
          <w:lang w:val="en-GB" w:eastAsia="en-GB"/>
        </w:rPr>
      </w:pPr>
      <w:r w:rsidRPr="00136FFD">
        <w:rPr>
          <w:rFonts w:eastAsia="Arial"/>
          <w:b/>
          <w:sz w:val="24"/>
          <w:szCs w:val="24"/>
          <w:lang w:val="en-GB" w:eastAsia="en-GB"/>
        </w:rPr>
        <w:t xml:space="preserve"> Privind Bugetul de Venituri si Cheltuieli pe anul 2020- Provizoriu</w:t>
      </w:r>
    </w:p>
    <w:p w:rsidR="00136FFD" w:rsidRPr="00136FFD" w:rsidRDefault="00136FFD" w:rsidP="00136FFD">
      <w:pPr>
        <w:widowControl w:val="0"/>
        <w:numPr>
          <w:ilvl w:val="0"/>
          <w:numId w:val="2"/>
        </w:numPr>
        <w:tabs>
          <w:tab w:val="left" w:pos="0"/>
          <w:tab w:val="left" w:pos="360"/>
        </w:tabs>
        <w:suppressAutoHyphens/>
        <w:spacing w:line="360" w:lineRule="auto"/>
        <w:ind w:left="17" w:hangingChars="7" w:hanging="17"/>
        <w:jc w:val="both"/>
        <w:rPr>
          <w:rFonts w:eastAsia="Arial"/>
          <w:sz w:val="24"/>
          <w:szCs w:val="24"/>
          <w:lang w:val="en-GB" w:eastAsia="en-GB"/>
        </w:rPr>
      </w:pPr>
      <w:r w:rsidRPr="00136FFD">
        <w:rPr>
          <w:rFonts w:eastAsia="Arial"/>
          <w:b/>
          <w:sz w:val="24"/>
          <w:szCs w:val="24"/>
          <w:u w:val="single"/>
          <w:lang w:val="en-GB" w:eastAsia="en-GB"/>
        </w:rPr>
        <w:t>TEMEIUL DE FAPT: (</w:t>
      </w:r>
      <w:r w:rsidRPr="00136FFD">
        <w:rPr>
          <w:rFonts w:eastAsia="Arial"/>
          <w:i/>
          <w:sz w:val="24"/>
          <w:szCs w:val="24"/>
          <w:lang w:val="en-GB" w:eastAsia="en-GB"/>
        </w:rPr>
        <w:t>se vor detalia documentele – cerere, adresa oficiala, H.C.L., etc., după caz</w:t>
      </w:r>
      <w:r w:rsidRPr="00136FFD">
        <w:rPr>
          <w:rFonts w:eastAsia="Arial"/>
          <w:b/>
          <w:sz w:val="24"/>
          <w:szCs w:val="24"/>
          <w:lang w:val="en-GB" w:eastAsia="en-GB"/>
        </w:rPr>
        <w:t>)</w:t>
      </w:r>
    </w:p>
    <w:p w:rsidR="00136FFD" w:rsidRPr="00136FFD" w:rsidRDefault="00136FFD" w:rsidP="00136FFD">
      <w:pPr>
        <w:widowControl w:val="0"/>
        <w:suppressAutoHyphens/>
        <w:rPr>
          <w:sz w:val="24"/>
          <w:szCs w:val="24"/>
          <w:lang w:val="fr-FR" w:eastAsia="en-GB"/>
        </w:rPr>
      </w:pPr>
      <w:r w:rsidRPr="00136FFD">
        <w:rPr>
          <w:sz w:val="24"/>
          <w:szCs w:val="24"/>
          <w:lang w:val="en-GB" w:eastAsia="en-GB"/>
        </w:rPr>
        <w:t>1).</w:t>
      </w:r>
      <w:r w:rsidRPr="00136FFD">
        <w:rPr>
          <w:sz w:val="24"/>
          <w:szCs w:val="24"/>
          <w:lang w:val="fr-FR" w:eastAsia="en-GB"/>
        </w:rPr>
        <w:t>Prin  referatul nr.</w:t>
      </w:r>
      <w:r w:rsidRPr="00136FFD">
        <w:rPr>
          <w:sz w:val="24"/>
          <w:szCs w:val="24"/>
          <w:lang w:val="en-GB" w:eastAsia="en-GB"/>
        </w:rPr>
        <w:t>25832</w:t>
      </w:r>
      <w:r w:rsidRPr="00136FFD">
        <w:rPr>
          <w:sz w:val="24"/>
          <w:szCs w:val="24"/>
          <w:lang w:val="fr-FR" w:eastAsia="en-GB"/>
        </w:rPr>
        <w:t>/</w:t>
      </w:r>
      <w:r w:rsidRPr="00136FFD">
        <w:rPr>
          <w:sz w:val="24"/>
          <w:szCs w:val="24"/>
          <w:lang w:val="en-GB" w:eastAsia="en-GB"/>
        </w:rPr>
        <w:t>10</w:t>
      </w:r>
      <w:r w:rsidRPr="00136FFD">
        <w:rPr>
          <w:sz w:val="24"/>
          <w:szCs w:val="24"/>
          <w:lang w:val="fr-FR" w:eastAsia="en-GB"/>
        </w:rPr>
        <w:t>.</w:t>
      </w:r>
      <w:r w:rsidRPr="00136FFD">
        <w:rPr>
          <w:sz w:val="24"/>
          <w:szCs w:val="24"/>
          <w:lang w:val="en-GB" w:eastAsia="en-GB"/>
        </w:rPr>
        <w:t>12</w:t>
      </w:r>
      <w:r w:rsidRPr="00136FFD">
        <w:rPr>
          <w:sz w:val="24"/>
          <w:szCs w:val="24"/>
          <w:lang w:val="fr-FR" w:eastAsia="en-GB"/>
        </w:rPr>
        <w:t>.201</w:t>
      </w:r>
      <w:r w:rsidRPr="00136FFD">
        <w:rPr>
          <w:sz w:val="24"/>
          <w:szCs w:val="24"/>
          <w:lang w:val="en-GB" w:eastAsia="en-GB"/>
        </w:rPr>
        <w:t>9</w:t>
      </w:r>
      <w:r w:rsidRPr="00136FFD">
        <w:rPr>
          <w:sz w:val="24"/>
          <w:szCs w:val="24"/>
          <w:lang w:val="fr-FR" w:eastAsia="en-GB"/>
        </w:rPr>
        <w:t xml:space="preserve"> inaintat de dl.</w:t>
      </w:r>
      <w:r w:rsidRPr="00136FFD">
        <w:rPr>
          <w:sz w:val="24"/>
          <w:szCs w:val="24"/>
          <w:lang w:val="en-GB" w:eastAsia="en-GB"/>
        </w:rPr>
        <w:t>Jifcu Marius</w:t>
      </w:r>
      <w:r w:rsidRPr="00136FFD">
        <w:rPr>
          <w:sz w:val="24"/>
          <w:szCs w:val="24"/>
          <w:lang w:val="fr-FR" w:eastAsia="en-GB"/>
        </w:rPr>
        <w:t xml:space="preserve"> –</w:t>
      </w:r>
      <w:r w:rsidRPr="00136FFD">
        <w:rPr>
          <w:sz w:val="24"/>
          <w:szCs w:val="24"/>
          <w:lang w:val="en-GB" w:eastAsia="en-GB"/>
        </w:rPr>
        <w:t>arhitect sef in cadrul</w:t>
      </w:r>
      <w:r w:rsidRPr="00136FFD">
        <w:rPr>
          <w:sz w:val="24"/>
          <w:szCs w:val="24"/>
          <w:lang w:val="fr-FR" w:eastAsia="en-GB"/>
        </w:rPr>
        <w:t xml:space="preserve"> compartiment</w:t>
      </w:r>
      <w:r w:rsidRPr="00136FFD">
        <w:rPr>
          <w:sz w:val="24"/>
          <w:szCs w:val="24"/>
          <w:lang w:val="en-GB" w:eastAsia="en-GB"/>
        </w:rPr>
        <w:t>ului</w:t>
      </w:r>
      <w:r w:rsidRPr="00136FFD">
        <w:rPr>
          <w:sz w:val="24"/>
          <w:szCs w:val="24"/>
          <w:lang w:val="fr-FR" w:eastAsia="en-GB"/>
        </w:rPr>
        <w:t xml:space="preserve"> urbanism din cadrul Primariei Techirghiol   aduce la cunostinta lucrarile prioritare pentru a fi incluse in lista detaliata de investitii, dotari ,studii si proiecte pe anul 20</w:t>
      </w:r>
      <w:r w:rsidRPr="00136FFD">
        <w:rPr>
          <w:sz w:val="24"/>
          <w:szCs w:val="24"/>
          <w:lang w:val="en-GB" w:eastAsia="en-GB"/>
        </w:rPr>
        <w:t>20</w:t>
      </w:r>
      <w:r w:rsidRPr="00136FFD">
        <w:rPr>
          <w:sz w:val="24"/>
          <w:szCs w:val="24"/>
          <w:lang w:val="fr-FR" w:eastAsia="en-GB"/>
        </w:rPr>
        <w:t xml:space="preserve"> astfel :</w:t>
      </w:r>
    </w:p>
    <w:p w:rsidR="00136FFD" w:rsidRPr="00136FFD" w:rsidRDefault="00136FFD" w:rsidP="00136FFD">
      <w:pPr>
        <w:widowControl w:val="0"/>
        <w:suppressAutoHyphens/>
        <w:rPr>
          <w:sz w:val="24"/>
          <w:szCs w:val="24"/>
          <w:lang w:val="en-GB" w:eastAsia="en-GB"/>
        </w:rPr>
      </w:pPr>
      <w:r w:rsidRPr="00136FFD">
        <w:rPr>
          <w:sz w:val="24"/>
          <w:szCs w:val="24"/>
          <w:lang w:val="fr-FR" w:eastAsia="en-GB"/>
        </w:rPr>
        <w:t xml:space="preserve">     </w:t>
      </w:r>
      <w:r w:rsidRPr="00136FFD">
        <w:rPr>
          <w:sz w:val="24"/>
          <w:szCs w:val="24"/>
          <w:lang w:val="en-GB" w:eastAsia="en-GB"/>
        </w:rPr>
        <w:t>A)</w:t>
      </w:r>
      <w:r w:rsidRPr="00136FFD">
        <w:rPr>
          <w:sz w:val="24"/>
          <w:szCs w:val="24"/>
          <w:lang w:val="fr-FR" w:eastAsia="en-GB"/>
        </w:rPr>
        <w:t xml:space="preserve"> inscrierea in lista de investitii provizorie a</w:t>
      </w:r>
      <w:r w:rsidRPr="00136FFD">
        <w:rPr>
          <w:sz w:val="24"/>
          <w:szCs w:val="24"/>
          <w:lang w:val="en-GB" w:eastAsia="en-GB"/>
        </w:rPr>
        <w:t xml:space="preserve"> urmatoarelor obiective de investitii in continuare:</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-Lucrari de iluminat public a incintei blocurilor sociale, realizare alei pietonale, parcari publice, sistem de irigatii, locuri de joaca pentru copii, mobilier urban, spatii verzi si organizare de santier in valoare de 275.180,00 lei cu TVA;</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-Lucrari de extindere primarie corp  2 in valoare de 1.343.754,00 lei cu TVA;</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-Construire sala pentru activitati sportive- Liceul Emil Racovita in valoare de 1.547.260,00 lei cu TVA;</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-Infiintare distributie de gaze naturale in orasul Techirghiol in valoare de 6.563.689,00 lei cu TVA din care:</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 xml:space="preserve">        -anul I cu suma de 3.281.844,00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 xml:space="preserve">        -anul II cu suma de 3.281.845,00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-Studiul de mediu -elaborare raport privind impactul asupra mediului si studiului de evaluare adecvata pentru actualizarea Planului Urbanistic General si Regulament General de Urbanism al UAT Techirghiol in valoare de 20.111,00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-Studiul de urbanism istoric si arhitectura pentru fundamentarea actualizarii Planului Urbanistic General si a Regulamentului General de Urbanism al UAT Techirghiol in valoare de 4.427,00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-Elaborare documentatie tehnica de fundamentare in vederea obtinerii Avizului de Gospodarire a apelor pt.obiectivul actualizare PUG oras Techirghiol in valoare de 1.607,00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-Servicii de planificare tehnica privind actualizarea PUG si Regulament General de Urbanism al UAT Techirghiol in valoare de 8.925,00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Servicii de dirigentie santier in valoare de 17.850,00 lei.</w:t>
      </w:r>
    </w:p>
    <w:p w:rsidR="00136FFD" w:rsidRPr="00136FFD" w:rsidRDefault="00136FFD" w:rsidP="00136FFD">
      <w:pPr>
        <w:widowControl w:val="0"/>
        <w:numPr>
          <w:ilvl w:val="0"/>
          <w:numId w:val="3"/>
        </w:numPr>
        <w:tabs>
          <w:tab w:val="left" w:pos="312"/>
        </w:tabs>
        <w:suppressAutoHyphens/>
        <w:rPr>
          <w:sz w:val="24"/>
          <w:szCs w:val="24"/>
          <w:lang w:val="en-GB" w:eastAsia="en-GB"/>
        </w:rPr>
      </w:pPr>
      <w:r w:rsidRPr="00136FFD">
        <w:rPr>
          <w:sz w:val="24"/>
          <w:szCs w:val="24"/>
          <w:lang w:val="en-GB" w:eastAsia="en-GB"/>
        </w:rPr>
        <w:t>inscrierea in lista de investitii provizorie a urmatoarelor obiective  de investitii noi: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 xml:space="preserve">-Lucrari de intretinere strazi pietruite prin tratament bituminos 13.000 mp in valoare de </w:t>
      </w:r>
      <w:r w:rsidRPr="00136FFD">
        <w:rPr>
          <w:sz w:val="24"/>
          <w:szCs w:val="24"/>
          <w:lang w:val="en-GB" w:eastAsia="en-GB"/>
        </w:rPr>
        <w:lastRenderedPageBreak/>
        <w:t>728.000,00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-Lucrari de reparare strazi prin plombari asfaltice 3.500 mp in valoare de 525.000,00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-Elaborare proiect tehnic,asistenta tehnica din partea proiectantului si verificare P.T.pentru extinderea retelei de iluminat public in parcela A105/2(PUZ loturi tineri casatoriti) zona de activitati economice si SRM gaze in valoare de 35.700,00 lei cu TVA;</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-Studiul de fezabilitate infiintare parc auto in valoare de 51.170,00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-Studiul de fezabilitate- extindere retea de  iluminat public in valoare de 5.950,00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-Elaborare D.A.L.I. pentru efectuare lucrari de intretinere strazi pietruite prin tratament bituminos si executarea de lucrari de reparatii strazi prin plombari asfaltice in valoare de 11.900,00 lei;</w:t>
      </w:r>
    </w:p>
    <w:p w:rsidR="00136FFD" w:rsidRPr="00136FFD" w:rsidRDefault="00136FFD" w:rsidP="00136FFD">
      <w:pPr>
        <w:widowControl w:val="0"/>
        <w:suppressAutoHyphens/>
        <w:rPr>
          <w:sz w:val="24"/>
          <w:szCs w:val="24"/>
          <w:lang w:val="en-GB" w:eastAsia="en-GB"/>
        </w:rPr>
      </w:pPr>
      <w:r w:rsidRPr="00136FFD">
        <w:rPr>
          <w:sz w:val="24"/>
          <w:szCs w:val="24"/>
          <w:lang w:val="en-GB" w:eastAsia="en-GB"/>
        </w:rPr>
        <w:t>-Lucrari de inregistrare sistematica in valoare de 160.000,00 lei;</w:t>
      </w:r>
    </w:p>
    <w:p w:rsidR="00136FFD" w:rsidRPr="00136FFD" w:rsidRDefault="00136FFD" w:rsidP="00136FFD">
      <w:pPr>
        <w:widowControl w:val="0"/>
        <w:suppressAutoHyphens/>
        <w:rPr>
          <w:sz w:val="24"/>
          <w:szCs w:val="24"/>
          <w:lang w:val="fr-FR" w:eastAsia="en-GB"/>
        </w:rPr>
      </w:pPr>
      <w:r w:rsidRPr="00136FFD">
        <w:rPr>
          <w:sz w:val="24"/>
          <w:szCs w:val="24"/>
          <w:lang w:val="en-GB" w:eastAsia="en-GB"/>
        </w:rPr>
        <w:t xml:space="preserve">-Achizitie a 2 buc totemuri in valoare de 50.000,00 lei. </w:t>
      </w:r>
    </w:p>
    <w:p w:rsidR="00136FFD" w:rsidRPr="00136FFD" w:rsidRDefault="00136FFD" w:rsidP="00136FFD">
      <w:pPr>
        <w:widowControl w:val="0"/>
        <w:suppressAutoHyphens/>
        <w:rPr>
          <w:rFonts w:eastAsia="Arial"/>
          <w:sz w:val="24"/>
          <w:szCs w:val="24"/>
          <w:lang w:eastAsia="en-GB"/>
        </w:rPr>
      </w:pPr>
      <w:r w:rsidRPr="00136FFD">
        <w:rPr>
          <w:sz w:val="24"/>
          <w:szCs w:val="24"/>
          <w:lang w:eastAsia="en-GB"/>
        </w:rPr>
        <w:t xml:space="preserve">        </w:t>
      </w:r>
    </w:p>
    <w:p w:rsidR="00136FFD" w:rsidRPr="00136FFD" w:rsidRDefault="00136FFD" w:rsidP="00136FFD">
      <w:pPr>
        <w:widowControl w:val="0"/>
        <w:suppressAutoHyphens/>
        <w:spacing w:line="360" w:lineRule="auto"/>
        <w:ind w:left="17" w:hangingChars="7" w:hanging="17"/>
        <w:jc w:val="both"/>
        <w:rPr>
          <w:rFonts w:eastAsia="Arial"/>
          <w:b/>
          <w:i/>
          <w:sz w:val="24"/>
          <w:szCs w:val="24"/>
          <w:lang w:val="en-GB" w:eastAsia="en-GB"/>
        </w:rPr>
      </w:pPr>
      <w:r w:rsidRPr="00136FFD">
        <w:rPr>
          <w:rFonts w:eastAsia="Arial"/>
          <w:b/>
          <w:sz w:val="24"/>
          <w:szCs w:val="24"/>
          <w:lang w:val="en-GB" w:eastAsia="en-GB"/>
        </w:rPr>
        <w:t xml:space="preserve">       2.</w:t>
      </w:r>
      <w:r w:rsidRPr="00136FFD">
        <w:rPr>
          <w:rFonts w:eastAsia="Arial"/>
          <w:b/>
          <w:sz w:val="24"/>
          <w:szCs w:val="24"/>
          <w:u w:val="single"/>
          <w:lang w:val="en-GB" w:eastAsia="en-GB"/>
        </w:rPr>
        <w:t xml:space="preserve">  TEMEIUL DE DREPT: </w:t>
      </w:r>
      <w:r w:rsidRPr="00136FFD">
        <w:rPr>
          <w:rFonts w:eastAsia="Arial"/>
          <w:b/>
          <w:i/>
          <w:sz w:val="24"/>
          <w:szCs w:val="24"/>
          <w:u w:val="single"/>
          <w:lang w:val="en-GB" w:eastAsia="en-GB"/>
        </w:rPr>
        <w:t>(</w:t>
      </w:r>
      <w:r w:rsidRPr="00136FFD">
        <w:rPr>
          <w:rFonts w:eastAsia="Arial"/>
          <w:i/>
          <w:sz w:val="24"/>
          <w:szCs w:val="24"/>
          <w:lang w:val="en-GB" w:eastAsia="en-GB"/>
        </w:rPr>
        <w:t>se vor invoca prevederile legale ce stau la baza initierii proiectului de hotărâre)</w:t>
      </w:r>
    </w:p>
    <w:p w:rsidR="00136FFD" w:rsidRPr="00136FFD" w:rsidRDefault="00136FFD" w:rsidP="00136FFD">
      <w:pPr>
        <w:widowControl w:val="0"/>
        <w:suppressAutoHyphens/>
        <w:spacing w:line="360" w:lineRule="auto"/>
        <w:ind w:left="17" w:hangingChars="7" w:hanging="17"/>
        <w:jc w:val="both"/>
        <w:rPr>
          <w:rFonts w:eastAsia="Arial"/>
          <w:b/>
          <w:i/>
          <w:sz w:val="24"/>
          <w:szCs w:val="24"/>
          <w:lang w:val="en-GB" w:eastAsia="en-GB"/>
        </w:rPr>
      </w:pPr>
      <w:r w:rsidRPr="00136FFD">
        <w:rPr>
          <w:rFonts w:eastAsia="Arial"/>
          <w:b/>
          <w:i/>
          <w:sz w:val="24"/>
          <w:szCs w:val="24"/>
          <w:lang w:val="en-GB" w:eastAsia="en-GB"/>
        </w:rPr>
        <w:t>-Legea 273/2006 privind finantele publice locale modificata, art.19,pct.2;  art.48,pct.1 si art.49;</w:t>
      </w:r>
    </w:p>
    <w:p w:rsidR="00136FFD" w:rsidRPr="00136FFD" w:rsidRDefault="00136FFD" w:rsidP="00136FFD">
      <w:pPr>
        <w:widowControl w:val="0"/>
        <w:suppressAutoHyphens/>
        <w:spacing w:line="360" w:lineRule="auto"/>
        <w:ind w:left="17" w:hangingChars="7" w:hanging="17"/>
        <w:jc w:val="both"/>
        <w:rPr>
          <w:rFonts w:eastAsia="Arial"/>
          <w:b/>
          <w:i/>
          <w:sz w:val="24"/>
          <w:szCs w:val="24"/>
          <w:lang w:val="en-GB" w:eastAsia="en-GB"/>
        </w:rPr>
      </w:pPr>
      <w:r w:rsidRPr="00136FFD">
        <w:rPr>
          <w:rFonts w:eastAsia="Arial"/>
          <w:b/>
          <w:i/>
          <w:sz w:val="24"/>
          <w:szCs w:val="24"/>
          <w:lang w:val="en-GB" w:eastAsia="en-GB"/>
        </w:rPr>
        <w:t>-</w:t>
      </w:r>
      <w:r w:rsidRPr="00136FFD">
        <w:rPr>
          <w:rFonts w:eastAsia="Arial"/>
          <w:b/>
          <w:i/>
          <w:sz w:val="24"/>
          <w:szCs w:val="24"/>
          <w:lang w:val="ro-RO" w:eastAsia="en-GB"/>
        </w:rPr>
        <w:t>Ordonanta de urgenta 57/2019 privind Codul administrativ</w:t>
      </w:r>
      <w:r w:rsidRPr="00136FFD">
        <w:rPr>
          <w:rFonts w:eastAsia="Arial"/>
          <w:b/>
          <w:i/>
          <w:sz w:val="24"/>
          <w:szCs w:val="24"/>
          <w:lang w:val="en-GB" w:eastAsia="en-GB"/>
        </w:rPr>
        <w:t>;</w:t>
      </w:r>
    </w:p>
    <w:p w:rsidR="00136FFD" w:rsidRPr="00136FFD" w:rsidRDefault="00136FFD" w:rsidP="00136FFD">
      <w:pPr>
        <w:widowControl w:val="0"/>
        <w:numPr>
          <w:ilvl w:val="0"/>
          <w:numId w:val="4"/>
        </w:numPr>
        <w:tabs>
          <w:tab w:val="left" w:pos="0"/>
          <w:tab w:val="left" w:pos="360"/>
        </w:tabs>
        <w:suppressAutoHyphens/>
        <w:spacing w:line="360" w:lineRule="auto"/>
        <w:ind w:left="17" w:hangingChars="7" w:hanging="17"/>
        <w:jc w:val="both"/>
        <w:rPr>
          <w:rFonts w:eastAsia="Arial"/>
          <w:b/>
          <w:sz w:val="24"/>
          <w:szCs w:val="24"/>
          <w:lang w:val="en-GB" w:eastAsia="en-GB"/>
        </w:rPr>
      </w:pPr>
      <w:r w:rsidRPr="00136FFD">
        <w:rPr>
          <w:rFonts w:eastAsia="Arial"/>
          <w:b/>
          <w:sz w:val="24"/>
          <w:szCs w:val="24"/>
          <w:u w:val="single"/>
          <w:lang w:val="en-GB" w:eastAsia="en-GB"/>
        </w:rPr>
        <w:t xml:space="preserve">ARGUMENTE DE OPORTUNITATE: </w:t>
      </w:r>
      <w:r w:rsidRPr="00136FFD">
        <w:rPr>
          <w:rFonts w:eastAsia="Arial"/>
          <w:sz w:val="24"/>
          <w:szCs w:val="24"/>
          <w:lang w:val="en-GB" w:eastAsia="en-GB"/>
        </w:rPr>
        <w:t>(</w:t>
      </w:r>
      <w:r w:rsidRPr="00136FFD">
        <w:rPr>
          <w:rFonts w:eastAsia="Arial"/>
          <w:i/>
          <w:sz w:val="24"/>
          <w:szCs w:val="24"/>
          <w:lang w:val="en-GB" w:eastAsia="en-GB"/>
        </w:rPr>
        <w:t>se vor descrie necesitatea şi obiectul proiectului de hotărâre, cu menţiunea expresă a prevederilor ce se propun a fi aprobate în şedinţa Consiliului Local)</w:t>
      </w:r>
    </w:p>
    <w:p w:rsidR="00136FFD" w:rsidRPr="00136FFD" w:rsidRDefault="00136FFD" w:rsidP="00136FFD">
      <w:pPr>
        <w:widowControl w:val="0"/>
        <w:suppressAutoHyphens/>
        <w:spacing w:line="360" w:lineRule="auto"/>
        <w:ind w:left="17" w:hangingChars="7" w:hanging="17"/>
        <w:jc w:val="both"/>
        <w:rPr>
          <w:rFonts w:eastAsia="Calibri"/>
          <w:sz w:val="24"/>
          <w:szCs w:val="24"/>
          <w:lang w:val="en-GB" w:eastAsia="en-GB"/>
        </w:rPr>
      </w:pPr>
      <w:r w:rsidRPr="00136FFD">
        <w:rPr>
          <w:rFonts w:eastAsia="Arial"/>
          <w:b/>
          <w:sz w:val="24"/>
          <w:szCs w:val="24"/>
          <w:lang w:val="en-GB" w:eastAsia="en-GB"/>
        </w:rPr>
        <w:t>Necesitatea a fost mentionata la pct.1 al raportului;</w:t>
      </w:r>
    </w:p>
    <w:p w:rsidR="00136FFD" w:rsidRPr="00136FFD" w:rsidRDefault="00136FFD" w:rsidP="00136FFD">
      <w:pPr>
        <w:widowControl w:val="0"/>
        <w:numPr>
          <w:ilvl w:val="0"/>
          <w:numId w:val="5"/>
        </w:numPr>
        <w:tabs>
          <w:tab w:val="left" w:pos="0"/>
          <w:tab w:val="left" w:pos="360"/>
        </w:tabs>
        <w:suppressAutoHyphens/>
        <w:spacing w:line="360" w:lineRule="auto"/>
        <w:ind w:left="17" w:hangingChars="7" w:hanging="17"/>
        <w:jc w:val="both"/>
        <w:rPr>
          <w:rFonts w:eastAsia="Calibri"/>
          <w:sz w:val="24"/>
          <w:szCs w:val="24"/>
          <w:lang w:val="en-GB" w:eastAsia="en-GB"/>
        </w:rPr>
      </w:pPr>
      <w:r w:rsidRPr="00136FFD">
        <w:rPr>
          <w:rFonts w:eastAsia="Arial"/>
          <w:b/>
          <w:sz w:val="24"/>
          <w:szCs w:val="24"/>
          <w:u w:val="single"/>
          <w:lang w:val="en-GB" w:eastAsia="en-GB"/>
        </w:rPr>
        <w:t>REGLEMENTĂRI LEGALE INCIDENTE:</w:t>
      </w:r>
    </w:p>
    <w:p w:rsidR="00136FFD" w:rsidRPr="00136FFD" w:rsidRDefault="00136FFD" w:rsidP="00136FFD">
      <w:pPr>
        <w:widowControl w:val="0"/>
        <w:numPr>
          <w:ilvl w:val="0"/>
          <w:numId w:val="6"/>
        </w:numPr>
        <w:tabs>
          <w:tab w:val="left" w:pos="0"/>
          <w:tab w:val="left" w:pos="360"/>
        </w:tabs>
        <w:suppressAutoHyphens/>
        <w:spacing w:line="360" w:lineRule="auto"/>
        <w:ind w:left="17" w:hangingChars="7" w:hanging="17"/>
        <w:jc w:val="both"/>
        <w:rPr>
          <w:rFonts w:eastAsia="Arial"/>
          <w:sz w:val="24"/>
          <w:szCs w:val="24"/>
          <w:lang w:val="en-GB" w:eastAsia="en-GB"/>
        </w:rPr>
      </w:pPr>
      <w:r w:rsidRPr="00136FFD">
        <w:rPr>
          <w:rFonts w:eastAsia="Arial"/>
          <w:b/>
          <w:sz w:val="24"/>
          <w:szCs w:val="24"/>
          <w:u w:val="single"/>
          <w:lang w:val="en-GB" w:eastAsia="en-GB"/>
        </w:rPr>
        <w:t>CONCLUZII ŞI PROPUNERI:</w:t>
      </w:r>
    </w:p>
    <w:p w:rsidR="00136FFD" w:rsidRPr="00136FFD" w:rsidRDefault="00136FFD" w:rsidP="00136FFD">
      <w:pPr>
        <w:widowControl w:val="0"/>
        <w:tabs>
          <w:tab w:val="left" w:pos="0"/>
        </w:tabs>
        <w:suppressAutoHyphens/>
        <w:spacing w:line="360" w:lineRule="auto"/>
        <w:ind w:leftChars="-7" w:left="-14"/>
        <w:jc w:val="both"/>
        <w:rPr>
          <w:rFonts w:eastAsia="Arial"/>
          <w:sz w:val="24"/>
          <w:szCs w:val="24"/>
          <w:lang w:val="en-GB" w:eastAsia="en-GB"/>
        </w:rPr>
      </w:pPr>
      <w:r w:rsidRPr="00136FFD">
        <w:rPr>
          <w:sz w:val="24"/>
          <w:szCs w:val="24"/>
          <w:lang w:val="fr-FR" w:eastAsia="en-GB"/>
        </w:rPr>
        <w:t xml:space="preserve">Fata de cele prezentate mai sus propunem spre aprobare includerea in lista a obiectivelor enumerate </w:t>
      </w:r>
      <w:r w:rsidRPr="00136FFD">
        <w:rPr>
          <w:sz w:val="24"/>
          <w:szCs w:val="24"/>
          <w:lang w:val="en-GB" w:eastAsia="en-GB"/>
        </w:rPr>
        <w:t>,</w:t>
      </w:r>
      <w:r w:rsidRPr="00136FFD">
        <w:rPr>
          <w:sz w:val="24"/>
          <w:szCs w:val="24"/>
          <w:lang w:val="fr-FR" w:eastAsia="en-GB"/>
        </w:rPr>
        <w:t xml:space="preserve"> in cadrul cap.70-Locuinte, servicii si dezvoltare publica </w:t>
      </w:r>
      <w:r w:rsidRPr="00136FFD">
        <w:rPr>
          <w:sz w:val="24"/>
          <w:szCs w:val="24"/>
          <w:lang w:val="en-GB" w:eastAsia="en-GB"/>
        </w:rPr>
        <w:t>si cap.84-Strazi</w:t>
      </w:r>
      <w:r w:rsidRPr="00136FFD">
        <w:rPr>
          <w:sz w:val="24"/>
          <w:szCs w:val="24"/>
          <w:lang w:val="fr-FR" w:eastAsia="en-GB"/>
        </w:rPr>
        <w:t xml:space="preserve"> ,sursa de finantare pentru realizarea acestor obiective fiind excedentul inregistrat la sfarsitul anului 201</w:t>
      </w:r>
      <w:r w:rsidRPr="00136FFD">
        <w:rPr>
          <w:sz w:val="24"/>
          <w:szCs w:val="24"/>
          <w:lang w:val="en-GB" w:eastAsia="en-GB"/>
        </w:rPr>
        <w:t>9,  finantarea externa din fonduri europene si subventii de la bugetul de stat catre bugetele locale in vederea sustinerii acestor proiecte.</w:t>
      </w:r>
    </w:p>
    <w:p w:rsidR="00136FFD" w:rsidRPr="00136FFD" w:rsidRDefault="00136FFD" w:rsidP="00136FFD">
      <w:pPr>
        <w:widowControl w:val="0"/>
        <w:tabs>
          <w:tab w:val="left" w:pos="360"/>
          <w:tab w:val="left" w:pos="720"/>
        </w:tabs>
        <w:suppressAutoHyphens/>
        <w:spacing w:after="200" w:line="276" w:lineRule="auto"/>
        <w:ind w:left="17" w:hangingChars="7" w:hanging="17"/>
        <w:jc w:val="both"/>
        <w:rPr>
          <w:rFonts w:eastAsia="Arial"/>
          <w:sz w:val="24"/>
          <w:szCs w:val="24"/>
          <w:lang w:val="en-GB" w:eastAsia="en-GB"/>
        </w:rPr>
      </w:pPr>
      <w:r w:rsidRPr="00136FFD">
        <w:rPr>
          <w:rFonts w:eastAsia="Arial"/>
          <w:sz w:val="24"/>
          <w:szCs w:val="24"/>
          <w:lang w:val="en-GB" w:eastAsia="en-GB"/>
        </w:rPr>
        <w:t xml:space="preserve">      </w:t>
      </w:r>
      <w:r w:rsidRPr="00136FFD">
        <w:rPr>
          <w:rFonts w:eastAsia="Arial"/>
          <w:b/>
          <w:sz w:val="24"/>
          <w:szCs w:val="24"/>
          <w:u w:val="single"/>
          <w:lang w:val="en-GB" w:eastAsia="en-GB"/>
        </w:rPr>
        <w:t xml:space="preserve">    DOCUMENTE JUSTIFICATIVE (</w:t>
      </w:r>
      <w:r w:rsidRPr="00136FFD">
        <w:rPr>
          <w:rFonts w:eastAsia="Arial"/>
          <w:sz w:val="24"/>
          <w:szCs w:val="24"/>
          <w:lang w:val="en-GB" w:eastAsia="en-GB"/>
        </w:rPr>
        <w:t>se vor anexa documentele justificative la care se face referire in contextul raportului</w:t>
      </w:r>
      <w:r w:rsidRPr="00136FFD">
        <w:rPr>
          <w:rFonts w:eastAsia="Arial"/>
          <w:b/>
          <w:sz w:val="24"/>
          <w:szCs w:val="24"/>
          <w:lang w:val="en-GB" w:eastAsia="en-GB"/>
        </w:rPr>
        <w:t>)</w:t>
      </w:r>
    </w:p>
    <w:p w:rsidR="00136FFD" w:rsidRPr="00136FFD" w:rsidRDefault="00136FFD" w:rsidP="00136FFD">
      <w:pPr>
        <w:widowControl w:val="0"/>
        <w:suppressAutoHyphens/>
        <w:spacing w:line="360" w:lineRule="auto"/>
        <w:ind w:left="17" w:hangingChars="7" w:hanging="17"/>
        <w:rPr>
          <w:rFonts w:eastAsia="Arial"/>
          <w:sz w:val="24"/>
          <w:szCs w:val="24"/>
          <w:lang w:val="en-GB" w:eastAsia="en-GB"/>
        </w:rPr>
      </w:pPr>
      <w:r w:rsidRPr="00136FFD">
        <w:rPr>
          <w:rFonts w:eastAsia="Arial"/>
          <w:bCs/>
          <w:sz w:val="24"/>
          <w:szCs w:val="24"/>
          <w:lang w:val="en-GB" w:eastAsia="en-GB"/>
        </w:rPr>
        <w:t xml:space="preserve"> </w:t>
      </w:r>
      <w:r w:rsidRPr="00136FFD">
        <w:rPr>
          <w:rFonts w:eastAsia="Arial"/>
          <w:sz w:val="24"/>
          <w:szCs w:val="24"/>
          <w:lang w:val="en-GB" w:eastAsia="en-GB"/>
        </w:rPr>
        <w:t>- Referatul nr.25832/10.12.2019.</w:t>
      </w:r>
    </w:p>
    <w:tbl>
      <w:tblPr>
        <w:tblW w:w="9479" w:type="dxa"/>
        <w:jc w:val="center"/>
        <w:tblLayout w:type="fixed"/>
        <w:tblLook w:val="04A0" w:firstRow="1" w:lastRow="0" w:firstColumn="1" w:lastColumn="0" w:noHBand="0" w:noVBand="1"/>
      </w:tblPr>
      <w:tblGrid>
        <w:gridCol w:w="3191"/>
        <w:gridCol w:w="3350"/>
        <w:gridCol w:w="2938"/>
      </w:tblGrid>
      <w:tr w:rsidR="00136FFD" w:rsidRPr="00136FFD" w:rsidTr="00136FFD">
        <w:trPr>
          <w:jc w:val="center"/>
        </w:trPr>
        <w:tc>
          <w:tcPr>
            <w:tcW w:w="3191" w:type="dxa"/>
            <w:tcBorders>
              <w:top w:val="single" w:sz="2" w:space="0" w:color="000000"/>
              <w:left w:val="single" w:sz="2" w:space="0" w:color="000000"/>
              <w:bottom w:val="single" w:sz="2" w:space="0" w:color="000000"/>
              <w:right w:val="single" w:sz="2" w:space="0" w:color="000000"/>
            </w:tcBorders>
            <w:shd w:val="clear" w:color="auto" w:fill="FFFFFF"/>
            <w:hideMark/>
          </w:tcPr>
          <w:p w:rsidR="00136FFD" w:rsidRPr="00136FFD" w:rsidRDefault="00136FFD" w:rsidP="00136FFD">
            <w:pPr>
              <w:widowControl w:val="0"/>
              <w:suppressAutoHyphens/>
              <w:spacing w:line="100" w:lineRule="atLeast"/>
              <w:ind w:left="17" w:hangingChars="7" w:hanging="17"/>
              <w:jc w:val="center"/>
              <w:rPr>
                <w:rFonts w:eastAsia="Calibri"/>
                <w:b/>
                <w:bCs/>
                <w:sz w:val="24"/>
                <w:szCs w:val="24"/>
                <w:lang w:val="en-GB" w:eastAsia="en-GB"/>
              </w:rPr>
            </w:pPr>
            <w:r w:rsidRPr="00136FFD">
              <w:rPr>
                <w:rFonts w:eastAsia="Calibri"/>
                <w:b/>
                <w:bCs/>
                <w:sz w:val="24"/>
                <w:szCs w:val="24"/>
                <w:lang w:val="en-GB" w:eastAsia="en-GB"/>
              </w:rPr>
              <w:t>AVIZAT</w:t>
            </w:r>
          </w:p>
          <w:p w:rsidR="00136FFD" w:rsidRPr="00136FFD" w:rsidRDefault="00136FFD" w:rsidP="00136FFD">
            <w:pPr>
              <w:widowControl w:val="0"/>
              <w:suppressAutoHyphens/>
              <w:spacing w:line="100" w:lineRule="atLeast"/>
              <w:ind w:left="17" w:hangingChars="7" w:hanging="17"/>
              <w:jc w:val="center"/>
              <w:rPr>
                <w:rFonts w:eastAsia="Calibri"/>
                <w:sz w:val="24"/>
                <w:szCs w:val="24"/>
                <w:lang w:val="en-GB" w:eastAsia="en-GB"/>
              </w:rPr>
            </w:pPr>
            <w:r w:rsidRPr="00136FFD">
              <w:rPr>
                <w:rFonts w:eastAsia="Calibri"/>
                <w:sz w:val="24"/>
                <w:szCs w:val="24"/>
                <w:lang w:val="en-GB" w:eastAsia="en-GB"/>
              </w:rPr>
              <w:t>SECRETAR</w:t>
            </w:r>
          </w:p>
          <w:p w:rsidR="00136FFD" w:rsidRPr="00136FFD" w:rsidRDefault="00136FFD" w:rsidP="00136FFD">
            <w:pPr>
              <w:widowControl w:val="0"/>
              <w:suppressAutoHyphens/>
              <w:spacing w:line="100" w:lineRule="atLeast"/>
              <w:ind w:left="17" w:hangingChars="7" w:hanging="17"/>
              <w:jc w:val="center"/>
              <w:rPr>
                <w:rFonts w:eastAsia="Calibri"/>
                <w:sz w:val="24"/>
                <w:szCs w:val="24"/>
                <w:lang w:val="en-GB" w:eastAsia="en-GB"/>
              </w:rPr>
            </w:pPr>
            <w:r w:rsidRPr="00136FFD">
              <w:rPr>
                <w:rFonts w:eastAsia="Calibri"/>
                <w:sz w:val="24"/>
                <w:szCs w:val="24"/>
                <w:lang w:val="en-GB" w:eastAsia="en-GB"/>
              </w:rPr>
              <w:t>DR. JR. PAROSANU NICULINA</w:t>
            </w:r>
          </w:p>
        </w:tc>
        <w:tc>
          <w:tcPr>
            <w:tcW w:w="3350" w:type="dxa"/>
            <w:tcBorders>
              <w:top w:val="single" w:sz="2" w:space="0" w:color="000000"/>
              <w:left w:val="single" w:sz="2" w:space="0" w:color="000000"/>
              <w:bottom w:val="single" w:sz="2" w:space="0" w:color="000000"/>
              <w:right w:val="single" w:sz="2" w:space="0" w:color="000000"/>
            </w:tcBorders>
            <w:shd w:val="clear" w:color="auto" w:fill="FFFFFF"/>
          </w:tcPr>
          <w:p w:rsidR="00136FFD" w:rsidRPr="00136FFD" w:rsidRDefault="00136FFD" w:rsidP="00136FFD">
            <w:pPr>
              <w:widowControl w:val="0"/>
              <w:suppressAutoHyphens/>
              <w:spacing w:line="100" w:lineRule="atLeast"/>
              <w:ind w:left="17" w:hangingChars="7" w:hanging="17"/>
              <w:jc w:val="center"/>
              <w:rPr>
                <w:rFonts w:eastAsia="Arial"/>
                <w:sz w:val="24"/>
                <w:szCs w:val="24"/>
                <w:lang w:val="en-GB" w:eastAsia="en-GB"/>
              </w:rPr>
            </w:pPr>
            <w:r w:rsidRPr="00136FFD">
              <w:rPr>
                <w:rFonts w:eastAsia="Arial"/>
                <w:b/>
                <w:sz w:val="24"/>
                <w:szCs w:val="24"/>
                <w:lang w:val="en-GB" w:eastAsia="en-GB"/>
              </w:rPr>
              <w:t>AVIZAT,</w:t>
            </w:r>
          </w:p>
          <w:p w:rsidR="00136FFD" w:rsidRPr="00136FFD" w:rsidRDefault="00136FFD" w:rsidP="00136FFD">
            <w:pPr>
              <w:widowControl w:val="0"/>
              <w:suppressAutoHyphens/>
              <w:spacing w:line="100" w:lineRule="atLeast"/>
              <w:ind w:left="17" w:hangingChars="7" w:hanging="17"/>
              <w:jc w:val="center"/>
              <w:rPr>
                <w:rFonts w:eastAsia="Arial"/>
                <w:sz w:val="24"/>
                <w:szCs w:val="24"/>
                <w:lang w:val="en-GB" w:eastAsia="en-GB"/>
              </w:rPr>
            </w:pPr>
          </w:p>
          <w:p w:rsidR="00136FFD" w:rsidRPr="00136FFD" w:rsidRDefault="00136FFD" w:rsidP="00136FFD">
            <w:pPr>
              <w:widowControl w:val="0"/>
              <w:suppressAutoHyphens/>
              <w:spacing w:line="100" w:lineRule="atLeast"/>
              <w:ind w:left="17" w:hangingChars="7" w:hanging="17"/>
              <w:jc w:val="center"/>
              <w:rPr>
                <w:rFonts w:eastAsia="Arial"/>
                <w:sz w:val="24"/>
                <w:szCs w:val="24"/>
                <w:lang w:val="en-GB" w:eastAsia="en-GB"/>
              </w:rPr>
            </w:pPr>
            <w:r w:rsidRPr="00136FFD">
              <w:rPr>
                <w:rFonts w:eastAsia="Arial"/>
                <w:sz w:val="24"/>
                <w:szCs w:val="24"/>
                <w:lang w:val="en-GB" w:eastAsia="en-GB"/>
              </w:rPr>
              <w:t>ŞEF SERVICIU VENITURI-CONTABILITATE</w:t>
            </w:r>
          </w:p>
          <w:p w:rsidR="00136FFD" w:rsidRPr="00136FFD" w:rsidRDefault="00136FFD" w:rsidP="00136FFD">
            <w:pPr>
              <w:widowControl w:val="0"/>
              <w:suppressAutoHyphens/>
              <w:spacing w:line="100" w:lineRule="atLeast"/>
              <w:ind w:left="17" w:hangingChars="7" w:hanging="17"/>
              <w:jc w:val="center"/>
              <w:rPr>
                <w:rFonts w:eastAsia="Arial"/>
                <w:b/>
                <w:sz w:val="24"/>
                <w:szCs w:val="24"/>
                <w:lang w:val="en-GB" w:eastAsia="en-GB"/>
              </w:rPr>
            </w:pPr>
            <w:r w:rsidRPr="00136FFD">
              <w:rPr>
                <w:rFonts w:eastAsia="Arial"/>
                <w:sz w:val="24"/>
                <w:szCs w:val="24"/>
                <w:lang w:val="en-GB" w:eastAsia="en-GB"/>
              </w:rPr>
              <w:t>Valeanu Viorel</w:t>
            </w:r>
          </w:p>
        </w:tc>
        <w:tc>
          <w:tcPr>
            <w:tcW w:w="2938" w:type="dxa"/>
            <w:tcBorders>
              <w:top w:val="single" w:sz="2" w:space="0" w:color="000000"/>
              <w:left w:val="single" w:sz="2" w:space="0" w:color="000000"/>
              <w:bottom w:val="single" w:sz="2" w:space="0" w:color="000000"/>
              <w:right w:val="single" w:sz="2" w:space="0" w:color="000000"/>
            </w:tcBorders>
            <w:shd w:val="clear" w:color="auto" w:fill="FFFFFF"/>
          </w:tcPr>
          <w:p w:rsidR="00136FFD" w:rsidRPr="00136FFD" w:rsidRDefault="00136FFD" w:rsidP="00136FFD">
            <w:pPr>
              <w:widowControl w:val="0"/>
              <w:suppressAutoHyphens/>
              <w:spacing w:line="100" w:lineRule="atLeast"/>
              <w:ind w:left="17" w:hangingChars="7" w:hanging="17"/>
              <w:jc w:val="center"/>
              <w:rPr>
                <w:rFonts w:eastAsia="Arial"/>
                <w:sz w:val="24"/>
                <w:szCs w:val="24"/>
                <w:lang w:val="en-GB" w:eastAsia="en-GB"/>
              </w:rPr>
            </w:pPr>
            <w:r w:rsidRPr="00136FFD">
              <w:rPr>
                <w:rFonts w:eastAsia="Arial"/>
                <w:b/>
                <w:sz w:val="24"/>
                <w:szCs w:val="24"/>
                <w:lang w:val="en-GB" w:eastAsia="en-GB"/>
              </w:rPr>
              <w:t>ÎNTOCMIT,</w:t>
            </w:r>
          </w:p>
          <w:p w:rsidR="00136FFD" w:rsidRPr="00136FFD" w:rsidRDefault="00136FFD" w:rsidP="00136FFD">
            <w:pPr>
              <w:widowControl w:val="0"/>
              <w:suppressAutoHyphens/>
              <w:spacing w:line="100" w:lineRule="atLeast"/>
              <w:ind w:left="17" w:hangingChars="7" w:hanging="17"/>
              <w:jc w:val="center"/>
              <w:rPr>
                <w:rFonts w:eastAsia="Arial"/>
                <w:sz w:val="24"/>
                <w:szCs w:val="24"/>
                <w:lang w:val="en-GB" w:eastAsia="en-GB"/>
              </w:rPr>
            </w:pPr>
          </w:p>
          <w:p w:rsidR="00136FFD" w:rsidRPr="00136FFD" w:rsidRDefault="00136FFD" w:rsidP="00136FFD">
            <w:pPr>
              <w:widowControl w:val="0"/>
              <w:suppressAutoHyphens/>
              <w:spacing w:line="100" w:lineRule="atLeast"/>
              <w:ind w:left="17" w:hangingChars="7" w:hanging="17"/>
              <w:jc w:val="center"/>
              <w:rPr>
                <w:rFonts w:eastAsia="Arial"/>
                <w:sz w:val="24"/>
                <w:szCs w:val="24"/>
                <w:lang w:val="en-GB" w:eastAsia="en-GB"/>
              </w:rPr>
            </w:pPr>
            <w:r w:rsidRPr="00136FFD">
              <w:rPr>
                <w:rFonts w:eastAsia="Arial"/>
                <w:sz w:val="24"/>
                <w:szCs w:val="24"/>
                <w:lang w:val="en-GB" w:eastAsia="en-GB"/>
              </w:rPr>
              <w:t>Inspector</w:t>
            </w:r>
          </w:p>
          <w:p w:rsidR="00136FFD" w:rsidRPr="00136FFD" w:rsidRDefault="00136FFD" w:rsidP="00136FFD">
            <w:pPr>
              <w:widowControl w:val="0"/>
              <w:suppressAutoHyphens/>
              <w:spacing w:line="100" w:lineRule="atLeast"/>
              <w:ind w:left="17" w:hangingChars="7" w:hanging="17"/>
              <w:jc w:val="center"/>
              <w:rPr>
                <w:sz w:val="24"/>
                <w:szCs w:val="24"/>
                <w:lang w:val="en-GB" w:eastAsia="en-GB"/>
              </w:rPr>
            </w:pPr>
            <w:r w:rsidRPr="00136FFD">
              <w:rPr>
                <w:rFonts w:eastAsia="Arial"/>
                <w:sz w:val="24"/>
                <w:szCs w:val="24"/>
                <w:lang w:val="en-GB" w:eastAsia="en-GB"/>
              </w:rPr>
              <w:t>Enache Mioara</w:t>
            </w:r>
          </w:p>
        </w:tc>
      </w:tr>
    </w:tbl>
    <w:p w:rsidR="00136FFD" w:rsidRDefault="00136FFD" w:rsidP="00136FFD">
      <w:pPr>
        <w:rPr>
          <w:b/>
          <w:i/>
          <w:iCs/>
          <w:sz w:val="24"/>
          <w:szCs w:val="24"/>
          <w:lang w:val="it-IT"/>
        </w:rPr>
      </w:pPr>
    </w:p>
    <w:p w:rsidR="00943680" w:rsidRDefault="00943680" w:rsidP="00136FFD">
      <w:pPr>
        <w:rPr>
          <w:b/>
          <w:i/>
          <w:iCs/>
          <w:sz w:val="24"/>
          <w:szCs w:val="24"/>
          <w:lang w:val="it-IT"/>
        </w:rPr>
      </w:pPr>
    </w:p>
    <w:p w:rsidR="00943680" w:rsidRPr="00943680" w:rsidRDefault="00943680" w:rsidP="00943680">
      <w:pPr>
        <w:rPr>
          <w:sz w:val="24"/>
          <w:szCs w:val="24"/>
          <w:lang w:val="ro-RO"/>
        </w:rPr>
      </w:pPr>
      <w:bookmarkStart w:id="0" w:name="_Hlk14333420"/>
      <w:bookmarkStart w:id="1" w:name="_Hlk29979645"/>
    </w:p>
    <w:p w:rsidR="00943680" w:rsidRPr="00943680" w:rsidRDefault="00943680" w:rsidP="00943680">
      <w:pPr>
        <w:keepNext/>
        <w:spacing w:before="240" w:after="60"/>
        <w:jc w:val="center"/>
        <w:outlineLvl w:val="0"/>
        <w:rPr>
          <w:b/>
          <w:bCs/>
          <w:kern w:val="32"/>
          <w:sz w:val="24"/>
          <w:szCs w:val="24"/>
          <w:u w:val="single"/>
          <w:lang w:val="ro-RO"/>
        </w:rPr>
      </w:pPr>
      <w:bookmarkStart w:id="2" w:name="_GoBack"/>
      <w:bookmarkEnd w:id="2"/>
      <w:r w:rsidRPr="00943680">
        <w:rPr>
          <w:b/>
          <w:bCs/>
          <w:kern w:val="32"/>
          <w:sz w:val="24"/>
          <w:szCs w:val="24"/>
          <w:u w:val="single"/>
          <w:lang w:val="ro-RO"/>
        </w:rPr>
        <w:t>REFERAT DE APROBARE</w:t>
      </w:r>
    </w:p>
    <w:p w:rsidR="00943680" w:rsidRPr="00943680" w:rsidRDefault="00943680" w:rsidP="00943680">
      <w:pPr>
        <w:jc w:val="center"/>
        <w:rPr>
          <w:b/>
          <w:bCs/>
          <w:sz w:val="24"/>
          <w:szCs w:val="24"/>
          <w:lang w:val="ro-RO"/>
        </w:rPr>
      </w:pPr>
      <w:r w:rsidRPr="00943680">
        <w:rPr>
          <w:b/>
          <w:bCs/>
          <w:sz w:val="24"/>
          <w:szCs w:val="24"/>
          <w:lang w:val="ro-RO"/>
        </w:rPr>
        <w:t xml:space="preserve">asupra proiectului de hotărâre privind aprobarea BVC provizoriu </w:t>
      </w:r>
    </w:p>
    <w:p w:rsidR="00943680" w:rsidRPr="00943680" w:rsidRDefault="00943680" w:rsidP="00943680">
      <w:pPr>
        <w:jc w:val="center"/>
        <w:rPr>
          <w:b/>
          <w:bCs/>
          <w:sz w:val="24"/>
          <w:szCs w:val="24"/>
          <w:lang w:val="ro-RO"/>
        </w:rPr>
      </w:pPr>
      <w:r w:rsidRPr="00943680">
        <w:rPr>
          <w:b/>
          <w:bCs/>
          <w:sz w:val="24"/>
          <w:szCs w:val="24"/>
          <w:lang w:val="ro-RO"/>
        </w:rPr>
        <w:t>al orașului Techirghiol pentru anul 2020</w:t>
      </w:r>
    </w:p>
    <w:p w:rsidR="00943680" w:rsidRPr="00943680" w:rsidRDefault="00943680" w:rsidP="00943680">
      <w:pPr>
        <w:jc w:val="center"/>
        <w:rPr>
          <w:b/>
          <w:bCs/>
          <w:sz w:val="24"/>
          <w:szCs w:val="24"/>
          <w:lang w:val="ro-RO"/>
        </w:rPr>
      </w:pPr>
    </w:p>
    <w:p w:rsidR="00943680" w:rsidRPr="00943680" w:rsidRDefault="00943680" w:rsidP="00943680">
      <w:pPr>
        <w:jc w:val="both"/>
        <w:rPr>
          <w:sz w:val="24"/>
          <w:szCs w:val="24"/>
          <w:lang w:val="ro-RO"/>
        </w:rPr>
      </w:pPr>
    </w:p>
    <w:p w:rsidR="00943680" w:rsidRPr="00943680" w:rsidRDefault="00943680" w:rsidP="00943680">
      <w:pPr>
        <w:jc w:val="center"/>
        <w:rPr>
          <w:sz w:val="24"/>
          <w:szCs w:val="24"/>
          <w:lang w:val="ro-RO"/>
        </w:rPr>
      </w:pPr>
    </w:p>
    <w:p w:rsidR="00943680" w:rsidRPr="00943680" w:rsidRDefault="00943680" w:rsidP="00943680">
      <w:pPr>
        <w:tabs>
          <w:tab w:val="left" w:pos="680"/>
        </w:tabs>
        <w:spacing w:line="276" w:lineRule="auto"/>
        <w:jc w:val="both"/>
        <w:rPr>
          <w:sz w:val="24"/>
          <w:szCs w:val="24"/>
          <w:lang w:val="ro-RO"/>
        </w:rPr>
      </w:pPr>
      <w:r w:rsidRPr="00943680">
        <w:rPr>
          <w:sz w:val="24"/>
          <w:szCs w:val="24"/>
          <w:lang w:val="ro-RO"/>
        </w:rPr>
        <w:t xml:space="preserve">              Având în vedere începutul unui nou an fiscal, în conformitate cu prevederile Legii nr.273/2006 privind finanțele publice locale, propun aprobarea Bugetului preliminar de venituri şi cheltuieli al orașului Techirghiol pentru anul 2020, astfel:</w:t>
      </w:r>
    </w:p>
    <w:p w:rsidR="00943680" w:rsidRPr="00943680" w:rsidRDefault="00943680" w:rsidP="00943680">
      <w:pPr>
        <w:spacing w:line="276" w:lineRule="auto"/>
        <w:jc w:val="both"/>
        <w:rPr>
          <w:b/>
          <w:sz w:val="24"/>
          <w:szCs w:val="24"/>
          <w:u w:val="single"/>
        </w:rPr>
      </w:pPr>
      <w:r w:rsidRPr="00943680">
        <w:rPr>
          <w:b/>
          <w:bCs/>
          <w:sz w:val="24"/>
          <w:szCs w:val="24"/>
          <w:lang w:val="ro-RO"/>
        </w:rPr>
        <w:tab/>
      </w:r>
      <w:r w:rsidRPr="00943680">
        <w:rPr>
          <w:b/>
          <w:sz w:val="24"/>
          <w:szCs w:val="24"/>
          <w:u w:val="single"/>
        </w:rPr>
        <w:t>Lucrări ce se vor continua în anul 2020:</w:t>
      </w:r>
    </w:p>
    <w:p w:rsidR="00943680" w:rsidRPr="00943680" w:rsidRDefault="00943680" w:rsidP="00943680">
      <w:pPr>
        <w:widowControl w:val="0"/>
        <w:numPr>
          <w:ilvl w:val="0"/>
          <w:numId w:val="9"/>
        </w:numPr>
        <w:suppressAutoHyphens/>
        <w:contextualSpacing/>
        <w:jc w:val="both"/>
        <w:rPr>
          <w:sz w:val="24"/>
          <w:szCs w:val="24"/>
          <w:lang w:val="en-GB" w:eastAsia="en-GB"/>
        </w:rPr>
      </w:pPr>
      <w:r w:rsidRPr="00943680">
        <w:rPr>
          <w:sz w:val="24"/>
          <w:szCs w:val="24"/>
          <w:lang w:val="en-GB" w:eastAsia="en-GB"/>
        </w:rPr>
        <w:t>Lucrari de iluminat public a incintei blocurilor sociale, realizare alei pietonale, parcari publice, sistem de irigatii, locuri de joaca pentru copii, mobilier urban, spatii verzi si organizare de santier in valoare de 275.180,00 lei cu TVA;</w:t>
      </w:r>
    </w:p>
    <w:p w:rsidR="00943680" w:rsidRPr="00943680" w:rsidRDefault="00943680" w:rsidP="00943680">
      <w:pPr>
        <w:widowControl w:val="0"/>
        <w:numPr>
          <w:ilvl w:val="0"/>
          <w:numId w:val="9"/>
        </w:numPr>
        <w:suppressAutoHyphens/>
        <w:contextualSpacing/>
        <w:rPr>
          <w:sz w:val="24"/>
          <w:szCs w:val="24"/>
          <w:lang w:val="en-GB" w:eastAsia="en-GB"/>
        </w:rPr>
      </w:pPr>
      <w:r w:rsidRPr="00943680">
        <w:rPr>
          <w:sz w:val="24"/>
          <w:szCs w:val="24"/>
          <w:lang w:val="en-GB" w:eastAsia="en-GB"/>
        </w:rPr>
        <w:t>Lucrari de extindere primarie corp 2 in valoare de 1.343.754,00 lei cu TVA;</w:t>
      </w:r>
    </w:p>
    <w:p w:rsidR="00943680" w:rsidRPr="00943680" w:rsidRDefault="00943680" w:rsidP="00943680">
      <w:pPr>
        <w:widowControl w:val="0"/>
        <w:numPr>
          <w:ilvl w:val="0"/>
          <w:numId w:val="9"/>
        </w:numPr>
        <w:suppressAutoHyphens/>
        <w:contextualSpacing/>
        <w:jc w:val="both"/>
        <w:rPr>
          <w:sz w:val="24"/>
          <w:szCs w:val="24"/>
          <w:lang w:val="en-GB" w:eastAsia="en-GB"/>
        </w:rPr>
      </w:pPr>
      <w:r w:rsidRPr="00943680">
        <w:rPr>
          <w:sz w:val="24"/>
          <w:szCs w:val="24"/>
          <w:lang w:val="en-GB" w:eastAsia="en-GB"/>
        </w:rPr>
        <w:t>Construire sala pentru activitati sportive - Liceul Emil Racovita in valoare de 1.547.260,00 lei cu TVA;</w:t>
      </w:r>
    </w:p>
    <w:p w:rsidR="00943680" w:rsidRPr="00943680" w:rsidRDefault="00943680" w:rsidP="00943680">
      <w:pPr>
        <w:widowControl w:val="0"/>
        <w:numPr>
          <w:ilvl w:val="0"/>
          <w:numId w:val="9"/>
        </w:numPr>
        <w:suppressAutoHyphens/>
        <w:contextualSpacing/>
        <w:rPr>
          <w:sz w:val="24"/>
          <w:szCs w:val="24"/>
          <w:lang w:val="en-GB" w:eastAsia="en-GB"/>
        </w:rPr>
      </w:pPr>
      <w:r w:rsidRPr="00943680">
        <w:rPr>
          <w:sz w:val="24"/>
          <w:szCs w:val="24"/>
          <w:lang w:val="en-GB" w:eastAsia="en-GB"/>
        </w:rPr>
        <w:t>Infiintare distributie de gaze naturale in orasul Techirghiol in valoare de 6.563.689,00 lei cu TVA din care:</w:t>
      </w:r>
    </w:p>
    <w:p w:rsidR="00943680" w:rsidRPr="00943680" w:rsidRDefault="00943680" w:rsidP="00943680">
      <w:pPr>
        <w:widowControl w:val="0"/>
        <w:suppressAutoHyphens/>
        <w:ind w:left="720"/>
        <w:contextualSpacing/>
        <w:rPr>
          <w:sz w:val="24"/>
          <w:szCs w:val="24"/>
          <w:lang w:val="en-GB" w:eastAsia="en-GB"/>
        </w:rPr>
      </w:pPr>
      <w:r w:rsidRPr="00943680">
        <w:rPr>
          <w:sz w:val="24"/>
          <w:szCs w:val="24"/>
          <w:lang w:val="en-GB" w:eastAsia="en-GB"/>
        </w:rPr>
        <w:t>-anul I cu suma de 3.281.844,00 lei;</w:t>
      </w:r>
    </w:p>
    <w:p w:rsidR="00943680" w:rsidRPr="00943680" w:rsidRDefault="00943680" w:rsidP="00943680">
      <w:pPr>
        <w:widowControl w:val="0"/>
        <w:suppressAutoHyphens/>
        <w:ind w:left="720"/>
        <w:contextualSpacing/>
        <w:rPr>
          <w:sz w:val="24"/>
          <w:szCs w:val="24"/>
          <w:lang w:val="en-GB" w:eastAsia="en-GB"/>
        </w:rPr>
      </w:pPr>
      <w:r w:rsidRPr="00943680">
        <w:rPr>
          <w:sz w:val="24"/>
          <w:szCs w:val="24"/>
          <w:lang w:val="en-GB" w:eastAsia="en-GB"/>
        </w:rPr>
        <w:t>-anul II cu suma de 3.281.845,00 lei.</w:t>
      </w:r>
    </w:p>
    <w:p w:rsidR="00943680" w:rsidRPr="00943680" w:rsidRDefault="00943680" w:rsidP="00943680">
      <w:pPr>
        <w:widowControl w:val="0"/>
        <w:numPr>
          <w:ilvl w:val="0"/>
          <w:numId w:val="9"/>
        </w:numPr>
        <w:suppressAutoHyphens/>
        <w:contextualSpacing/>
        <w:jc w:val="both"/>
        <w:rPr>
          <w:sz w:val="24"/>
          <w:szCs w:val="24"/>
          <w:lang w:val="en-GB" w:eastAsia="en-GB"/>
        </w:rPr>
      </w:pPr>
      <w:r w:rsidRPr="00943680">
        <w:rPr>
          <w:sz w:val="24"/>
          <w:szCs w:val="24"/>
          <w:lang w:val="en-GB" w:eastAsia="en-GB"/>
        </w:rPr>
        <w:t>Studiul de mediu - actualizarea Planului Urbanistic General si Regulament General de Urbanism al UAT Techirghiol in valoare de 20.111,00 lei;</w:t>
      </w:r>
    </w:p>
    <w:p w:rsidR="00943680" w:rsidRPr="00943680" w:rsidRDefault="00943680" w:rsidP="00943680">
      <w:pPr>
        <w:widowControl w:val="0"/>
        <w:numPr>
          <w:ilvl w:val="0"/>
          <w:numId w:val="9"/>
        </w:numPr>
        <w:suppressAutoHyphens/>
        <w:contextualSpacing/>
        <w:jc w:val="both"/>
        <w:rPr>
          <w:sz w:val="24"/>
          <w:szCs w:val="24"/>
          <w:lang w:val="en-GB" w:eastAsia="en-GB"/>
        </w:rPr>
      </w:pPr>
      <w:r w:rsidRPr="00943680">
        <w:rPr>
          <w:sz w:val="24"/>
          <w:szCs w:val="24"/>
          <w:lang w:val="en-GB" w:eastAsia="en-GB"/>
        </w:rPr>
        <w:t>Studiul de urbanism istoric si arhitectura pentru fundamentarea actualizarii Planului Urbanistic General si a Regulamentului General de Urbanism al UAT Techirghiol in valoare de 4.427,00 lei;</w:t>
      </w:r>
    </w:p>
    <w:p w:rsidR="00943680" w:rsidRPr="00943680" w:rsidRDefault="00943680" w:rsidP="00943680">
      <w:pPr>
        <w:widowControl w:val="0"/>
        <w:numPr>
          <w:ilvl w:val="0"/>
          <w:numId w:val="9"/>
        </w:numPr>
        <w:suppressAutoHyphens/>
        <w:contextualSpacing/>
        <w:jc w:val="both"/>
        <w:rPr>
          <w:sz w:val="24"/>
          <w:szCs w:val="24"/>
          <w:lang w:val="en-GB" w:eastAsia="en-GB"/>
        </w:rPr>
      </w:pPr>
      <w:r w:rsidRPr="00943680">
        <w:rPr>
          <w:sz w:val="24"/>
          <w:szCs w:val="24"/>
          <w:lang w:val="en-GB" w:eastAsia="en-GB"/>
        </w:rPr>
        <w:t>Elaborare documentatie tehnica de fundamentare in vederea obtinerii Avizului de Gospodarire a apelor pt.obiectivul actualizare PUG oras Techirghiol in valoare de 1.607,00 lei;</w:t>
      </w:r>
    </w:p>
    <w:p w:rsidR="00943680" w:rsidRPr="00943680" w:rsidRDefault="00943680" w:rsidP="00943680">
      <w:pPr>
        <w:widowControl w:val="0"/>
        <w:numPr>
          <w:ilvl w:val="0"/>
          <w:numId w:val="9"/>
        </w:numPr>
        <w:suppressAutoHyphens/>
        <w:contextualSpacing/>
        <w:jc w:val="both"/>
        <w:rPr>
          <w:sz w:val="24"/>
          <w:szCs w:val="24"/>
          <w:lang w:val="en-GB" w:eastAsia="en-GB"/>
        </w:rPr>
      </w:pPr>
      <w:r w:rsidRPr="00943680">
        <w:rPr>
          <w:sz w:val="24"/>
          <w:szCs w:val="24"/>
          <w:lang w:val="en-GB" w:eastAsia="en-GB"/>
        </w:rPr>
        <w:t>Servicii de planificare tehnica privind actualizarea PUG si Regulament General de Urbanism al UAT Techirghiol in valoare de 8.925,00 lei;</w:t>
      </w:r>
    </w:p>
    <w:p w:rsidR="00943680" w:rsidRPr="00943680" w:rsidRDefault="00943680" w:rsidP="00943680">
      <w:pPr>
        <w:widowControl w:val="0"/>
        <w:numPr>
          <w:ilvl w:val="0"/>
          <w:numId w:val="9"/>
        </w:numPr>
        <w:suppressAutoHyphens/>
        <w:contextualSpacing/>
        <w:rPr>
          <w:sz w:val="24"/>
          <w:szCs w:val="24"/>
          <w:lang w:val="en-GB" w:eastAsia="en-GB"/>
        </w:rPr>
      </w:pPr>
      <w:r w:rsidRPr="00943680">
        <w:rPr>
          <w:sz w:val="24"/>
          <w:szCs w:val="24"/>
          <w:lang w:val="en-GB" w:eastAsia="en-GB"/>
        </w:rPr>
        <w:t>Servicii de dirigentie santier in valoare de 17.850,00 lei.</w:t>
      </w:r>
    </w:p>
    <w:p w:rsidR="00943680" w:rsidRPr="00943680" w:rsidRDefault="00943680" w:rsidP="00943680">
      <w:pPr>
        <w:spacing w:line="276" w:lineRule="auto"/>
        <w:jc w:val="both"/>
        <w:rPr>
          <w:b/>
          <w:sz w:val="24"/>
          <w:szCs w:val="24"/>
          <w:u w:val="single"/>
        </w:rPr>
      </w:pPr>
    </w:p>
    <w:p w:rsidR="00943680" w:rsidRPr="00943680" w:rsidRDefault="00943680" w:rsidP="00943680">
      <w:pPr>
        <w:spacing w:line="276" w:lineRule="auto"/>
        <w:ind w:firstLine="720"/>
        <w:jc w:val="both"/>
        <w:rPr>
          <w:b/>
          <w:sz w:val="24"/>
          <w:szCs w:val="24"/>
          <w:u w:val="single"/>
        </w:rPr>
      </w:pPr>
      <w:r w:rsidRPr="00943680">
        <w:rPr>
          <w:b/>
          <w:sz w:val="24"/>
          <w:szCs w:val="24"/>
          <w:u w:val="single"/>
        </w:rPr>
        <w:t>Achiziții noi:</w:t>
      </w:r>
    </w:p>
    <w:p w:rsidR="00943680" w:rsidRPr="00943680" w:rsidRDefault="00943680" w:rsidP="00943680">
      <w:pPr>
        <w:widowControl w:val="0"/>
        <w:numPr>
          <w:ilvl w:val="0"/>
          <w:numId w:val="10"/>
        </w:numPr>
        <w:suppressAutoHyphens/>
        <w:contextualSpacing/>
        <w:jc w:val="both"/>
        <w:rPr>
          <w:sz w:val="24"/>
          <w:szCs w:val="24"/>
          <w:lang w:val="en-GB" w:eastAsia="en-GB"/>
        </w:rPr>
      </w:pPr>
      <w:r w:rsidRPr="00943680">
        <w:rPr>
          <w:sz w:val="24"/>
          <w:szCs w:val="24"/>
          <w:lang w:val="en-GB" w:eastAsia="en-GB"/>
        </w:rPr>
        <w:t>Lucrari de intretinere strazi pietruite prin tratament bituminos 13.000 mp in valoare de 728.000,00 lei;</w:t>
      </w:r>
    </w:p>
    <w:p w:rsidR="00943680" w:rsidRPr="00943680" w:rsidRDefault="00943680" w:rsidP="00943680">
      <w:pPr>
        <w:widowControl w:val="0"/>
        <w:numPr>
          <w:ilvl w:val="0"/>
          <w:numId w:val="10"/>
        </w:numPr>
        <w:suppressAutoHyphens/>
        <w:contextualSpacing/>
        <w:rPr>
          <w:sz w:val="24"/>
          <w:szCs w:val="24"/>
          <w:lang w:val="en-GB" w:eastAsia="en-GB"/>
        </w:rPr>
      </w:pPr>
      <w:r w:rsidRPr="00943680">
        <w:rPr>
          <w:sz w:val="24"/>
          <w:szCs w:val="24"/>
          <w:lang w:val="en-GB" w:eastAsia="en-GB"/>
        </w:rPr>
        <w:t>Lucrari de reparare strazi prin plombari asfaltice 3.500 mp in valoare de 525.000,00 lei;</w:t>
      </w:r>
    </w:p>
    <w:p w:rsidR="00943680" w:rsidRPr="00943680" w:rsidRDefault="00943680" w:rsidP="00943680">
      <w:pPr>
        <w:widowControl w:val="0"/>
        <w:suppressAutoHyphens/>
        <w:ind w:left="720"/>
        <w:contextualSpacing/>
        <w:rPr>
          <w:sz w:val="24"/>
          <w:szCs w:val="24"/>
          <w:lang w:val="en-GB" w:eastAsia="en-GB"/>
        </w:rPr>
      </w:pPr>
    </w:p>
    <w:p w:rsidR="00943680" w:rsidRPr="00943680" w:rsidRDefault="00943680" w:rsidP="00943680">
      <w:pPr>
        <w:widowControl w:val="0"/>
        <w:numPr>
          <w:ilvl w:val="0"/>
          <w:numId w:val="10"/>
        </w:numPr>
        <w:suppressAutoHyphens/>
        <w:contextualSpacing/>
        <w:jc w:val="both"/>
        <w:rPr>
          <w:sz w:val="24"/>
          <w:szCs w:val="24"/>
          <w:lang w:val="en-GB" w:eastAsia="en-GB"/>
        </w:rPr>
      </w:pPr>
      <w:r w:rsidRPr="00943680">
        <w:rPr>
          <w:sz w:val="24"/>
          <w:szCs w:val="24"/>
          <w:lang w:val="en-GB" w:eastAsia="en-GB"/>
        </w:rPr>
        <w:t>Elaborare proiect tehnic,asistenta tehnica din partea proiectantului si verificare P.T.pentru extinderea retelei de iluminat public in parcela A105/2(PUZ loturi tineri casatoriti) zona de activitati economice si SRM gaze in valoare de 35.700,00 lei cu TVA;</w:t>
      </w:r>
    </w:p>
    <w:p w:rsidR="00943680" w:rsidRPr="00943680" w:rsidRDefault="00943680" w:rsidP="00943680">
      <w:pPr>
        <w:widowControl w:val="0"/>
        <w:numPr>
          <w:ilvl w:val="0"/>
          <w:numId w:val="10"/>
        </w:numPr>
        <w:suppressAutoHyphens/>
        <w:contextualSpacing/>
        <w:rPr>
          <w:sz w:val="24"/>
          <w:szCs w:val="24"/>
          <w:lang w:val="en-GB" w:eastAsia="en-GB"/>
        </w:rPr>
      </w:pPr>
      <w:r w:rsidRPr="00943680">
        <w:rPr>
          <w:sz w:val="24"/>
          <w:szCs w:val="24"/>
          <w:lang w:val="en-GB" w:eastAsia="en-GB"/>
        </w:rPr>
        <w:t>Studiul de fezabilitate infiintare parc auto in valoare de 51.170,00 lei;</w:t>
      </w:r>
    </w:p>
    <w:p w:rsidR="00943680" w:rsidRPr="00943680" w:rsidRDefault="00943680" w:rsidP="00943680">
      <w:pPr>
        <w:widowControl w:val="0"/>
        <w:numPr>
          <w:ilvl w:val="0"/>
          <w:numId w:val="10"/>
        </w:numPr>
        <w:suppressAutoHyphens/>
        <w:contextualSpacing/>
        <w:rPr>
          <w:sz w:val="24"/>
          <w:szCs w:val="24"/>
          <w:lang w:val="en-GB" w:eastAsia="en-GB"/>
        </w:rPr>
      </w:pPr>
      <w:r w:rsidRPr="00943680">
        <w:rPr>
          <w:sz w:val="24"/>
          <w:szCs w:val="24"/>
          <w:lang w:val="en-GB" w:eastAsia="en-GB"/>
        </w:rPr>
        <w:t>Studiul de fezabilitate- extindere retea de  iluminat public in valoare de 5.950,00 lei;</w:t>
      </w:r>
    </w:p>
    <w:p w:rsidR="00943680" w:rsidRPr="00943680" w:rsidRDefault="00943680" w:rsidP="00943680">
      <w:pPr>
        <w:widowControl w:val="0"/>
        <w:numPr>
          <w:ilvl w:val="0"/>
          <w:numId w:val="10"/>
        </w:numPr>
        <w:suppressAutoHyphens/>
        <w:contextualSpacing/>
        <w:jc w:val="both"/>
        <w:rPr>
          <w:sz w:val="24"/>
          <w:szCs w:val="24"/>
          <w:lang w:val="en-GB" w:eastAsia="en-GB"/>
        </w:rPr>
      </w:pPr>
      <w:r w:rsidRPr="00943680">
        <w:rPr>
          <w:sz w:val="24"/>
          <w:szCs w:val="24"/>
          <w:lang w:val="en-GB" w:eastAsia="en-GB"/>
        </w:rPr>
        <w:lastRenderedPageBreak/>
        <w:t>Elaborare D.A.L.I. pentru efectuare lucrari de intretinere strazi pietruite prin tratament bituminos si executarea de lucrari de reparatii strazi prin plombari asfaltice in valoare de 11.900,00 lei;</w:t>
      </w:r>
    </w:p>
    <w:p w:rsidR="00943680" w:rsidRPr="00943680" w:rsidRDefault="00943680" w:rsidP="00943680">
      <w:pPr>
        <w:widowControl w:val="0"/>
        <w:numPr>
          <w:ilvl w:val="0"/>
          <w:numId w:val="10"/>
        </w:numPr>
        <w:suppressAutoHyphens/>
        <w:contextualSpacing/>
        <w:rPr>
          <w:sz w:val="24"/>
          <w:szCs w:val="24"/>
          <w:lang w:val="en-GB" w:eastAsia="en-GB"/>
        </w:rPr>
      </w:pPr>
      <w:r w:rsidRPr="00943680">
        <w:rPr>
          <w:sz w:val="24"/>
          <w:szCs w:val="24"/>
          <w:lang w:val="en-GB" w:eastAsia="en-GB"/>
        </w:rPr>
        <w:t>Lucrari de inregistrare sistematica in valoare de 160.000,00 lei;</w:t>
      </w:r>
    </w:p>
    <w:p w:rsidR="00943680" w:rsidRPr="00943680" w:rsidRDefault="00943680" w:rsidP="00943680">
      <w:pPr>
        <w:widowControl w:val="0"/>
        <w:numPr>
          <w:ilvl w:val="0"/>
          <w:numId w:val="10"/>
        </w:numPr>
        <w:suppressAutoHyphens/>
        <w:contextualSpacing/>
        <w:rPr>
          <w:sz w:val="24"/>
          <w:szCs w:val="24"/>
          <w:lang w:val="fr-FR" w:eastAsia="en-GB"/>
        </w:rPr>
      </w:pPr>
      <w:r w:rsidRPr="00943680">
        <w:rPr>
          <w:sz w:val="24"/>
          <w:szCs w:val="24"/>
          <w:lang w:val="en-GB" w:eastAsia="en-GB"/>
        </w:rPr>
        <w:t xml:space="preserve">Achizitie a 2 buc totemuri in valoare de 50.000,00 lei. </w:t>
      </w:r>
    </w:p>
    <w:p w:rsidR="00943680" w:rsidRPr="00943680" w:rsidRDefault="00943680" w:rsidP="00943680">
      <w:pPr>
        <w:spacing w:line="276" w:lineRule="auto"/>
        <w:ind w:firstLine="720"/>
        <w:jc w:val="both"/>
        <w:rPr>
          <w:b/>
          <w:sz w:val="24"/>
          <w:szCs w:val="24"/>
          <w:u w:val="single"/>
        </w:rPr>
      </w:pPr>
    </w:p>
    <w:p w:rsidR="00943680" w:rsidRPr="00943680" w:rsidRDefault="00943680" w:rsidP="00943680">
      <w:pPr>
        <w:spacing w:line="276" w:lineRule="auto"/>
        <w:ind w:left="420"/>
        <w:jc w:val="both"/>
        <w:rPr>
          <w:b/>
          <w:bCs/>
          <w:sz w:val="24"/>
          <w:szCs w:val="24"/>
          <w:lang w:val="ro-RO"/>
        </w:rPr>
      </w:pPr>
      <w:r w:rsidRPr="00943680">
        <w:rPr>
          <w:b/>
          <w:bCs/>
          <w:sz w:val="24"/>
          <w:szCs w:val="24"/>
          <w:lang w:val="ro-RO"/>
        </w:rPr>
        <w:t>Din punct de vedere al prevederilor pentru proiecte cu finanțare externă, BVC provizoriu cuprinde:</w:t>
      </w:r>
    </w:p>
    <w:p w:rsidR="00943680" w:rsidRPr="00943680" w:rsidRDefault="00943680" w:rsidP="00943680">
      <w:pPr>
        <w:numPr>
          <w:ilvl w:val="0"/>
          <w:numId w:val="8"/>
        </w:numPr>
        <w:spacing w:line="276" w:lineRule="auto"/>
        <w:contextualSpacing/>
        <w:jc w:val="both"/>
        <w:rPr>
          <w:sz w:val="24"/>
          <w:szCs w:val="24"/>
        </w:rPr>
      </w:pPr>
      <w:r w:rsidRPr="00943680">
        <w:rPr>
          <w:sz w:val="24"/>
          <w:szCs w:val="24"/>
        </w:rPr>
        <w:t>Contractul de finantare nr.</w:t>
      </w:r>
      <w:r w:rsidRPr="00943680">
        <w:rPr>
          <w:sz w:val="24"/>
          <w:szCs w:val="24"/>
          <w:lang w:val="en-GB"/>
        </w:rPr>
        <w:t xml:space="preserve"> </w:t>
      </w:r>
      <w:r w:rsidRPr="00943680">
        <w:rPr>
          <w:sz w:val="24"/>
          <w:szCs w:val="24"/>
        </w:rPr>
        <w:t>3662/31.12.2018 -</w:t>
      </w:r>
      <w:r w:rsidRPr="00943680">
        <w:rPr>
          <w:sz w:val="24"/>
          <w:szCs w:val="24"/>
          <w:lang w:val="en-GB"/>
        </w:rPr>
        <w:t xml:space="preserve"> </w:t>
      </w:r>
      <w:r w:rsidRPr="00943680">
        <w:rPr>
          <w:sz w:val="24"/>
          <w:szCs w:val="24"/>
        </w:rPr>
        <w:t>Modernizare si extindere Teatru de Vara si reabilitare trotuare din zona adiacenta in orasul Techirghiol, judetul Constanta – valoare totala proiect 7.778.280.00 lei.</w:t>
      </w:r>
    </w:p>
    <w:p w:rsidR="00943680" w:rsidRPr="00943680" w:rsidRDefault="00943680" w:rsidP="00943680">
      <w:pPr>
        <w:numPr>
          <w:ilvl w:val="0"/>
          <w:numId w:val="8"/>
        </w:numPr>
        <w:spacing w:line="276" w:lineRule="auto"/>
        <w:contextualSpacing/>
        <w:jc w:val="both"/>
        <w:rPr>
          <w:sz w:val="24"/>
          <w:szCs w:val="24"/>
        </w:rPr>
      </w:pPr>
      <w:r w:rsidRPr="00943680">
        <w:rPr>
          <w:sz w:val="24"/>
          <w:szCs w:val="24"/>
        </w:rPr>
        <w:t>Contractul de finantare nr. 732/28.11.2017 - “Dezvoltarea infrastructurii pentru turismul balnear si a activitatilor recreative in statiunea balneara Techirghiol jud Constanta” – valoare totala proiect 15.520.651,63 lei.</w:t>
      </w:r>
    </w:p>
    <w:p w:rsidR="00943680" w:rsidRPr="00943680" w:rsidRDefault="00943680" w:rsidP="00943680">
      <w:pPr>
        <w:numPr>
          <w:ilvl w:val="0"/>
          <w:numId w:val="8"/>
        </w:numPr>
        <w:spacing w:line="276" w:lineRule="auto"/>
        <w:contextualSpacing/>
        <w:jc w:val="both"/>
        <w:rPr>
          <w:sz w:val="24"/>
          <w:szCs w:val="24"/>
        </w:rPr>
      </w:pPr>
      <w:r w:rsidRPr="00943680">
        <w:rPr>
          <w:sz w:val="24"/>
          <w:szCs w:val="24"/>
        </w:rPr>
        <w:t>Contractul de finantare nr. 3572/13.12.2018 - “Cresterea atractivitatii turistice a statiunii balneare Techirghiol prin dezvoltarea infrastructurii tehnico-edilitare zona A202’’ – valoare totala proiect 16.387.900.00 lei.</w:t>
      </w:r>
    </w:p>
    <w:p w:rsidR="00943680" w:rsidRPr="00943680" w:rsidRDefault="00943680" w:rsidP="00943680">
      <w:pPr>
        <w:numPr>
          <w:ilvl w:val="0"/>
          <w:numId w:val="8"/>
        </w:numPr>
        <w:contextualSpacing/>
        <w:jc w:val="both"/>
        <w:rPr>
          <w:sz w:val="24"/>
          <w:szCs w:val="24"/>
        </w:rPr>
      </w:pPr>
      <w:r w:rsidRPr="00943680">
        <w:rPr>
          <w:sz w:val="24"/>
          <w:szCs w:val="24"/>
        </w:rPr>
        <w:t>Contractul de finantare nr. 4088/28.03.2019 - “Valorificarea potențialului balnear și turistic al Lacului Techirghiol prin dezvoltarea infrastructurii tehnico-edilitare”, cod SMIS 118986’’ - 10.728.627,76 lei.</w:t>
      </w:r>
    </w:p>
    <w:p w:rsidR="00943680" w:rsidRPr="00943680" w:rsidRDefault="00943680" w:rsidP="00943680">
      <w:pPr>
        <w:numPr>
          <w:ilvl w:val="0"/>
          <w:numId w:val="8"/>
        </w:numPr>
        <w:contextualSpacing/>
        <w:jc w:val="both"/>
        <w:rPr>
          <w:sz w:val="24"/>
          <w:szCs w:val="24"/>
        </w:rPr>
      </w:pPr>
      <w:r w:rsidRPr="00943680">
        <w:rPr>
          <w:sz w:val="24"/>
          <w:szCs w:val="24"/>
        </w:rPr>
        <w:t>Contractul de finantare nr. 4227/08.05.2019 - “Îmbunătățirea mediului urbam prin transformarea unui teren neutilizat în grădină publică, oraș Techirghiol, jud. Constanța”, cod SMIS 119071 – 1.054.622,00 lei.</w:t>
      </w:r>
    </w:p>
    <w:p w:rsidR="00943680" w:rsidRPr="00943680" w:rsidRDefault="00943680" w:rsidP="00943680">
      <w:pPr>
        <w:numPr>
          <w:ilvl w:val="0"/>
          <w:numId w:val="8"/>
        </w:numPr>
        <w:contextualSpacing/>
        <w:jc w:val="both"/>
        <w:rPr>
          <w:sz w:val="24"/>
          <w:szCs w:val="24"/>
        </w:rPr>
      </w:pPr>
      <w:r w:rsidRPr="00943680">
        <w:rPr>
          <w:sz w:val="24"/>
          <w:szCs w:val="24"/>
        </w:rPr>
        <w:t>Contractul de finantare nr.4347/23.05.2019 - “Cresterea eficientei energetice a clădirii publice – Liceul Teoretic “Emil Racoviţă”, oras Techirghiol, jud. Constanta”, cod SMIS 118170.</w:t>
      </w:r>
    </w:p>
    <w:p w:rsidR="00943680" w:rsidRPr="00943680" w:rsidRDefault="00943680" w:rsidP="00943680">
      <w:pPr>
        <w:spacing w:line="276" w:lineRule="auto"/>
        <w:ind w:left="720"/>
        <w:contextualSpacing/>
        <w:jc w:val="both"/>
        <w:rPr>
          <w:i/>
          <w:iCs/>
          <w:sz w:val="24"/>
          <w:szCs w:val="24"/>
        </w:rPr>
      </w:pPr>
    </w:p>
    <w:p w:rsidR="00943680" w:rsidRPr="00943680" w:rsidRDefault="00943680" w:rsidP="00943680">
      <w:pPr>
        <w:spacing w:line="276" w:lineRule="auto"/>
        <w:ind w:left="720"/>
        <w:contextualSpacing/>
        <w:jc w:val="both"/>
        <w:rPr>
          <w:i/>
          <w:iCs/>
          <w:sz w:val="24"/>
          <w:szCs w:val="24"/>
        </w:rPr>
      </w:pPr>
    </w:p>
    <w:p w:rsidR="00943680" w:rsidRPr="00943680" w:rsidRDefault="00943680" w:rsidP="00943680">
      <w:pPr>
        <w:spacing w:line="276" w:lineRule="auto"/>
        <w:ind w:left="720"/>
        <w:contextualSpacing/>
        <w:jc w:val="both"/>
        <w:rPr>
          <w:i/>
          <w:iCs/>
          <w:sz w:val="24"/>
          <w:szCs w:val="24"/>
        </w:rPr>
      </w:pPr>
    </w:p>
    <w:p w:rsidR="00943680" w:rsidRPr="00943680" w:rsidRDefault="00943680" w:rsidP="00943680">
      <w:pPr>
        <w:spacing w:line="276" w:lineRule="auto"/>
        <w:jc w:val="both"/>
        <w:rPr>
          <w:b/>
          <w:bCs/>
          <w:sz w:val="24"/>
          <w:szCs w:val="24"/>
          <w:lang w:val="ro-RO"/>
        </w:rPr>
      </w:pPr>
    </w:p>
    <w:p w:rsidR="00943680" w:rsidRPr="00943680" w:rsidRDefault="00943680" w:rsidP="00943680">
      <w:pPr>
        <w:jc w:val="center"/>
        <w:rPr>
          <w:b/>
          <w:bCs/>
          <w:i/>
          <w:iCs/>
          <w:sz w:val="24"/>
          <w:szCs w:val="24"/>
          <w:lang w:val="ro-RO"/>
        </w:rPr>
      </w:pPr>
      <w:r w:rsidRPr="00943680">
        <w:rPr>
          <w:b/>
          <w:bCs/>
          <w:i/>
          <w:iCs/>
          <w:sz w:val="24"/>
          <w:szCs w:val="24"/>
          <w:lang w:val="ro-RO"/>
        </w:rPr>
        <w:t>PRIMAR,</w:t>
      </w:r>
    </w:p>
    <w:p w:rsidR="00943680" w:rsidRPr="00943680" w:rsidRDefault="00943680" w:rsidP="00943680">
      <w:pPr>
        <w:jc w:val="center"/>
        <w:rPr>
          <w:b/>
          <w:bCs/>
          <w:i/>
          <w:iCs/>
          <w:sz w:val="24"/>
          <w:szCs w:val="24"/>
          <w:lang w:val="ro-RO"/>
        </w:rPr>
      </w:pPr>
      <w:r w:rsidRPr="00943680">
        <w:rPr>
          <w:b/>
          <w:bCs/>
          <w:i/>
          <w:iCs/>
          <w:sz w:val="24"/>
          <w:szCs w:val="24"/>
          <w:lang w:val="ro-RO"/>
        </w:rPr>
        <w:t>IULIAN-CONSTANTIN</w:t>
      </w:r>
      <w:bookmarkEnd w:id="0"/>
      <w:r w:rsidRPr="00943680">
        <w:rPr>
          <w:sz w:val="24"/>
          <w:szCs w:val="24"/>
        </w:rPr>
        <w:t xml:space="preserve"> </w:t>
      </w:r>
      <w:r w:rsidRPr="00943680">
        <w:rPr>
          <w:b/>
          <w:bCs/>
          <w:i/>
          <w:iCs/>
          <w:sz w:val="24"/>
          <w:szCs w:val="24"/>
          <w:lang w:val="ro-RO"/>
        </w:rPr>
        <w:t>SOCEANU</w:t>
      </w:r>
    </w:p>
    <w:p w:rsidR="00943680" w:rsidRPr="00943680" w:rsidRDefault="00943680" w:rsidP="00943680">
      <w:pPr>
        <w:rPr>
          <w:sz w:val="24"/>
          <w:szCs w:val="24"/>
        </w:rPr>
      </w:pPr>
    </w:p>
    <w:p w:rsidR="00943680" w:rsidRPr="00943680" w:rsidRDefault="00943680" w:rsidP="00943680">
      <w:pPr>
        <w:rPr>
          <w:sz w:val="24"/>
          <w:szCs w:val="24"/>
        </w:rPr>
      </w:pPr>
    </w:p>
    <w:p w:rsidR="00943680" w:rsidRPr="00943680" w:rsidRDefault="00943680" w:rsidP="00943680">
      <w:pPr>
        <w:rPr>
          <w:sz w:val="24"/>
          <w:szCs w:val="24"/>
        </w:rPr>
      </w:pPr>
    </w:p>
    <w:p w:rsidR="00943680" w:rsidRPr="00943680" w:rsidRDefault="00943680" w:rsidP="00943680">
      <w:pPr>
        <w:rPr>
          <w:sz w:val="24"/>
          <w:szCs w:val="24"/>
        </w:rPr>
      </w:pPr>
    </w:p>
    <w:bookmarkEnd w:id="1"/>
    <w:p w:rsidR="00943680" w:rsidRPr="00943680" w:rsidRDefault="00943680" w:rsidP="00943680">
      <w:pPr>
        <w:rPr>
          <w:sz w:val="24"/>
          <w:szCs w:val="24"/>
        </w:rPr>
      </w:pPr>
    </w:p>
    <w:p w:rsidR="00943680" w:rsidRPr="00136FFD" w:rsidRDefault="00943680" w:rsidP="00136FFD">
      <w:pPr>
        <w:rPr>
          <w:b/>
          <w:i/>
          <w:iCs/>
          <w:sz w:val="24"/>
          <w:szCs w:val="24"/>
          <w:lang w:val="it-IT"/>
        </w:rPr>
      </w:pPr>
    </w:p>
    <w:sectPr w:rsidR="00943680" w:rsidRPr="00136FFD" w:rsidSect="00FD1503">
      <w:headerReference w:type="default" r:id="rId7"/>
      <w:footerReference w:type="default" r:id="rId8"/>
      <w:pgSz w:w="11906" w:h="16838" w:code="9"/>
      <w:pgMar w:top="567" w:right="1134" w:bottom="567" w:left="1418"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B5E" w:rsidRDefault="00B56B5E">
      <w:r>
        <w:separator/>
      </w:r>
    </w:p>
  </w:endnote>
  <w:endnote w:type="continuationSeparator" w:id="0">
    <w:p w:rsidR="00B56B5E" w:rsidRDefault="00B56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56AB" w:rsidRPr="009156AB" w:rsidRDefault="00B56B5E" w:rsidP="009156AB">
    <w:pPr>
      <w:pStyle w:val="Subsol"/>
      <w:spacing w:line="360" w:lineRule="auto"/>
      <w:rPr>
        <w:b/>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B5E" w:rsidRDefault="00B56B5E">
      <w:r>
        <w:separator/>
      </w:r>
    </w:p>
  </w:footnote>
  <w:footnote w:type="continuationSeparator" w:id="0">
    <w:p w:rsidR="00B56B5E" w:rsidRDefault="00B56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500B" w:rsidRPr="009703C4" w:rsidRDefault="00BA52DB">
    <w:pPr>
      <w:pStyle w:val="Antet"/>
      <w:jc w:val="right"/>
      <w:rPr>
        <w:b/>
        <w:i/>
        <w:sz w:val="22"/>
      </w:rPr>
    </w:pPr>
    <w:r w:rsidRPr="009703C4">
      <w:rPr>
        <w:i/>
        <w:noProof/>
      </w:rPr>
      <w:drawing>
        <wp:anchor distT="0" distB="0" distL="114300" distR="114300" simplePos="0" relativeHeight="251662336" behindDoc="0" locked="0" layoutInCell="1" allowOverlap="1">
          <wp:simplePos x="0" y="0"/>
          <wp:positionH relativeFrom="column">
            <wp:posOffset>114935</wp:posOffset>
          </wp:positionH>
          <wp:positionV relativeFrom="paragraph">
            <wp:posOffset>-1905</wp:posOffset>
          </wp:positionV>
          <wp:extent cx="580390" cy="840740"/>
          <wp:effectExtent l="0" t="0" r="0" b="0"/>
          <wp:wrapSquare wrapText="bothSides"/>
          <wp:docPr id="4" name="Imagine 4" descr="Coat of arms of Romania.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Coat of arms of Romania.sv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39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03C4">
      <w:rPr>
        <w:b/>
        <w:i/>
        <w:sz w:val="22"/>
      </w:rPr>
      <w:t xml:space="preserve">                                             </w:t>
    </w:r>
  </w:p>
  <w:p w:rsidR="004C7BF5" w:rsidRPr="009703C4" w:rsidRDefault="00BA52DB" w:rsidP="004C7BF5">
    <w:pPr>
      <w:tabs>
        <w:tab w:val="center" w:pos="4320"/>
        <w:tab w:val="right" w:pos="8640"/>
      </w:tabs>
      <w:rPr>
        <w:b/>
        <w:i/>
        <w:sz w:val="28"/>
      </w:rPr>
    </w:pPr>
    <w:r w:rsidRPr="009703C4">
      <w:rPr>
        <w:i/>
        <w:noProof/>
        <w:sz w:val="24"/>
      </w:rPr>
      <mc:AlternateContent>
        <mc:Choice Requires="wps">
          <w:drawing>
            <wp:anchor distT="45720" distB="45720" distL="114300" distR="114300" simplePos="0" relativeHeight="251660288" behindDoc="0" locked="0" layoutInCell="1" allowOverlap="1">
              <wp:simplePos x="0" y="0"/>
              <wp:positionH relativeFrom="column">
                <wp:posOffset>3274695</wp:posOffset>
              </wp:positionH>
              <wp:positionV relativeFrom="paragraph">
                <wp:posOffset>108585</wp:posOffset>
              </wp:positionV>
              <wp:extent cx="2662555" cy="748665"/>
              <wp:effectExtent l="0" t="0" r="0" b="0"/>
              <wp:wrapSquare wrapText="bothSides"/>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2555" cy="748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5" w:rsidRPr="009703C4" w:rsidRDefault="00BA52DB" w:rsidP="009703C4">
                          <w:pPr>
                            <w:jc w:val="center"/>
                            <w:rPr>
                              <w:i/>
                              <w:sz w:val="18"/>
                              <w:szCs w:val="18"/>
                            </w:rPr>
                          </w:pPr>
                          <w:r>
                            <w:rPr>
                              <w:i/>
                              <w:sz w:val="18"/>
                              <w:szCs w:val="18"/>
                            </w:rPr>
                            <w:t xml:space="preserve">         </w:t>
                          </w:r>
                          <w:r w:rsidRPr="009703C4">
                            <w:rPr>
                              <w:i/>
                              <w:sz w:val="18"/>
                              <w:szCs w:val="18"/>
                            </w:rPr>
                            <w:t>Str. Doctor Victor Climescu nr. 24, C.P. 906100</w:t>
                          </w:r>
                        </w:p>
                        <w:p w:rsidR="004C7BF5" w:rsidRPr="009703C4" w:rsidRDefault="00BA52DB" w:rsidP="004C7BF5">
                          <w:pPr>
                            <w:jc w:val="right"/>
                            <w:rPr>
                              <w:i/>
                              <w:sz w:val="18"/>
                              <w:szCs w:val="18"/>
                            </w:rPr>
                          </w:pPr>
                          <w:r w:rsidRPr="009703C4">
                            <w:rPr>
                              <w:i/>
                              <w:sz w:val="18"/>
                              <w:szCs w:val="18"/>
                            </w:rPr>
                            <w:t>Tel: 0040 241 735622; Fax: 0040 241 735314</w:t>
                          </w:r>
                        </w:p>
                        <w:p w:rsidR="004C7BF5" w:rsidRPr="009703C4" w:rsidRDefault="00BA52DB" w:rsidP="004C7BF5">
                          <w:pPr>
                            <w:jc w:val="right"/>
                            <w:rPr>
                              <w:i/>
                              <w:sz w:val="18"/>
                              <w:szCs w:val="18"/>
                            </w:rPr>
                          </w:pPr>
                          <w:r w:rsidRPr="009703C4">
                            <w:rPr>
                              <w:i/>
                              <w:sz w:val="18"/>
                              <w:szCs w:val="18"/>
                            </w:rPr>
                            <w:t>E-mail: apl@primariatechirghiol.ro</w:t>
                          </w:r>
                        </w:p>
                        <w:p w:rsidR="004C7BF5" w:rsidRPr="009703C4" w:rsidRDefault="00BA52DB" w:rsidP="004C7BF5">
                          <w:pPr>
                            <w:jc w:val="right"/>
                            <w:rPr>
                              <w:i/>
                              <w:sz w:val="18"/>
                              <w:szCs w:val="18"/>
                            </w:rPr>
                          </w:pPr>
                          <w:r w:rsidRPr="009703C4">
                            <w:rPr>
                              <w:i/>
                              <w:sz w:val="18"/>
                              <w:szCs w:val="18"/>
                            </w:rPr>
                            <w:t>Web: www.primariatechirghiol.ro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tă text 3" o:spid="_x0000_s1026" type="#_x0000_t202" style="position:absolute;margin-left:257.85pt;margin-top:8.55pt;width:209.65pt;height:58.95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" filled="f" stroked="f">
              <v:textbox style="mso-fit-shape-to-text:t">
                <w:txbxContent>
                  <w:p w:rsidR="004C7BF5" w:rsidRPr="009703C4" w:rsidRDefault="00BA52DB" w:rsidP="009703C4">
                    <w:pPr>
                      <w:jc w:val="center"/>
                      <w:rPr>
                        <w:i/>
                        <w:sz w:val="18"/>
                        <w:szCs w:val="18"/>
                      </w:rPr>
                    </w:pPr>
                    <w:r>
                      <w:rPr>
                        <w:i/>
                        <w:sz w:val="18"/>
                        <w:szCs w:val="18"/>
                      </w:rPr>
                      <w:t xml:space="preserve">         </w:t>
                    </w:r>
                    <w:r w:rsidRPr="009703C4">
                      <w:rPr>
                        <w:i/>
                        <w:sz w:val="18"/>
                        <w:szCs w:val="18"/>
                      </w:rPr>
                      <w:t>Str. Doctor Victor Climescu nr. 24, C.P. 906100</w:t>
                    </w:r>
                  </w:p>
                  <w:p w:rsidR="004C7BF5" w:rsidRPr="009703C4" w:rsidRDefault="00BA52DB" w:rsidP="004C7BF5">
                    <w:pPr>
                      <w:jc w:val="right"/>
                      <w:rPr>
                        <w:i/>
                        <w:sz w:val="18"/>
                        <w:szCs w:val="18"/>
                      </w:rPr>
                    </w:pPr>
                    <w:r w:rsidRPr="009703C4">
                      <w:rPr>
                        <w:i/>
                        <w:sz w:val="18"/>
                        <w:szCs w:val="18"/>
                      </w:rPr>
                      <w:t>Tel: 0040 241 735622; Fax: 0040 241 735314</w:t>
                    </w:r>
                  </w:p>
                  <w:p w:rsidR="004C7BF5" w:rsidRPr="009703C4" w:rsidRDefault="00BA52DB" w:rsidP="004C7BF5">
                    <w:pPr>
                      <w:jc w:val="right"/>
                      <w:rPr>
                        <w:i/>
                        <w:sz w:val="18"/>
                        <w:szCs w:val="18"/>
                      </w:rPr>
                    </w:pPr>
                    <w:r w:rsidRPr="009703C4">
                      <w:rPr>
                        <w:i/>
                        <w:sz w:val="18"/>
                        <w:szCs w:val="18"/>
                      </w:rPr>
                      <w:t>E-mail: apl@primariatechirghiol.ro</w:t>
                    </w:r>
                  </w:p>
                  <w:p w:rsidR="004C7BF5" w:rsidRPr="009703C4" w:rsidRDefault="00BA52DB" w:rsidP="004C7BF5">
                    <w:pPr>
                      <w:jc w:val="right"/>
                      <w:rPr>
                        <w:i/>
                        <w:sz w:val="18"/>
                        <w:szCs w:val="18"/>
                      </w:rPr>
                    </w:pPr>
                    <w:r w:rsidRPr="009703C4">
                      <w:rPr>
                        <w:i/>
                        <w:sz w:val="18"/>
                        <w:szCs w:val="18"/>
                      </w:rPr>
                      <w:t>Web: www.primariatechirghiol.ro</w:t>
                    </w:r>
                  </w:p>
                </w:txbxContent>
              </v:textbox>
              <w10:wrap type="square"/>
            </v:shape>
          </w:pict>
        </mc:Fallback>
      </mc:AlternateContent>
    </w:r>
    <w:r w:rsidRPr="009703C4">
      <w:rPr>
        <w:i/>
        <w:noProof/>
        <w:sz w:val="24"/>
      </w:rPr>
      <mc:AlternateContent>
        <mc:Choice Requires="wps">
          <w:drawing>
            <wp:anchor distT="45720" distB="45720" distL="114300" distR="114300" simplePos="0" relativeHeight="251661312" behindDoc="0" locked="0" layoutInCell="1" allowOverlap="1">
              <wp:simplePos x="0" y="0"/>
              <wp:positionH relativeFrom="column">
                <wp:posOffset>5095240</wp:posOffset>
              </wp:positionH>
              <wp:positionV relativeFrom="paragraph">
                <wp:posOffset>-419100</wp:posOffset>
              </wp:positionV>
              <wp:extent cx="1701800" cy="1172845"/>
              <wp:effectExtent l="0" t="0" r="0" b="0"/>
              <wp:wrapSquare wrapText="bothSides"/>
              <wp:docPr id="2" name="Casetă tex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800" cy="1172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5" w:rsidRDefault="00B56B5E" w:rsidP="004C7BF5"/>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Casetă text 2" o:spid="_x0000_s1027" type="#_x0000_t202" style="position:absolute;margin-left:401.2pt;margin-top:-33pt;width:134pt;height:92.35pt;z-index:251661312;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" filled="f" stroked="f">
              <v:textbox style="mso-fit-shape-to-text:t">
                <w:txbxContent>
                  <w:p w:rsidR="004C7BF5" w:rsidRDefault="00B56B5E" w:rsidP="004C7BF5"/>
                </w:txbxContent>
              </v:textbox>
              <w10:wrap type="square"/>
            </v:shape>
          </w:pict>
        </mc:Fallback>
      </mc:AlternateContent>
    </w:r>
    <w:r w:rsidRPr="009703C4">
      <w:rPr>
        <w:b/>
        <w:i/>
        <w:sz w:val="28"/>
      </w:rPr>
      <w:t xml:space="preserve">            </w:t>
    </w:r>
    <w:r w:rsidRPr="009703C4">
      <w:rPr>
        <w:b/>
        <w:i/>
        <w:sz w:val="28"/>
      </w:rPr>
      <w:tab/>
      <w:t xml:space="preserve">                                                         </w:t>
    </w:r>
  </w:p>
  <w:p w:rsidR="004C7BF5" w:rsidRPr="009703C4" w:rsidRDefault="00BA52DB" w:rsidP="004C7BF5">
    <w:pPr>
      <w:tabs>
        <w:tab w:val="center" w:pos="4320"/>
        <w:tab w:val="right" w:pos="8640"/>
      </w:tabs>
      <w:rPr>
        <w:b/>
        <w:i/>
        <w:sz w:val="22"/>
      </w:rPr>
    </w:pPr>
    <w:r w:rsidRPr="009703C4">
      <w:rPr>
        <w:b/>
        <w:i/>
        <w:sz w:val="28"/>
      </w:rPr>
      <w:t xml:space="preserve">            </w:t>
    </w:r>
    <w:r w:rsidRPr="009703C4">
      <w:rPr>
        <w:b/>
        <w:i/>
        <w:sz w:val="22"/>
      </w:rPr>
      <w:t xml:space="preserve">                                              </w:t>
    </w:r>
  </w:p>
  <w:p w:rsidR="004C7BF5" w:rsidRPr="009703C4" w:rsidRDefault="00B56B5E" w:rsidP="004C7BF5">
    <w:pPr>
      <w:tabs>
        <w:tab w:val="center" w:pos="4320"/>
        <w:tab w:val="right" w:pos="8640"/>
      </w:tabs>
      <w:jc w:val="right"/>
      <w:rPr>
        <w:b/>
        <w:i/>
        <w:sz w:val="22"/>
      </w:rPr>
    </w:pPr>
  </w:p>
  <w:p w:rsidR="004C7BF5" w:rsidRPr="009703C4" w:rsidRDefault="00BA52DB" w:rsidP="004C7BF5">
    <w:pPr>
      <w:tabs>
        <w:tab w:val="center" w:pos="4320"/>
        <w:tab w:val="right" w:pos="8640"/>
      </w:tabs>
      <w:jc w:val="right"/>
      <w:rPr>
        <w:b/>
        <w:i/>
        <w:sz w:val="22"/>
      </w:rPr>
    </w:pPr>
    <w:r w:rsidRPr="009703C4">
      <w:rPr>
        <w:i/>
        <w:noProof/>
        <w:sz w:val="24"/>
      </w:rPr>
      <mc:AlternateContent>
        <mc:Choice Requires="wps">
          <w:drawing>
            <wp:anchor distT="45720" distB="45720" distL="114300" distR="114300" simplePos="0" relativeHeight="251659264" behindDoc="0" locked="0" layoutInCell="1" allowOverlap="1">
              <wp:simplePos x="0" y="0"/>
              <wp:positionH relativeFrom="column">
                <wp:posOffset>-367665</wp:posOffset>
              </wp:positionH>
              <wp:positionV relativeFrom="paragraph">
                <wp:posOffset>192405</wp:posOffset>
              </wp:positionV>
              <wp:extent cx="1613535" cy="398145"/>
              <wp:effectExtent l="0" t="0" r="0" b="0"/>
              <wp:wrapSquare wrapText="bothSides"/>
              <wp:docPr id="1" name="Casetă tex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3535" cy="398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7BF5" w:rsidRPr="009703C4" w:rsidRDefault="00BA52DB" w:rsidP="004C7BF5">
                          <w:pPr>
                            <w:jc w:val="center"/>
                            <w:rPr>
                              <w:b/>
                              <w:sz w:val="16"/>
                              <w:szCs w:val="16"/>
                            </w:rPr>
                          </w:pPr>
                          <w:r w:rsidRPr="009703C4">
                            <w:rPr>
                              <w:b/>
                              <w:sz w:val="16"/>
                              <w:szCs w:val="16"/>
                            </w:rPr>
                            <w:t>ROMÂNIA</w:t>
                          </w:r>
                        </w:p>
                        <w:p w:rsidR="004C7BF5" w:rsidRPr="009703C4" w:rsidRDefault="00BA52DB" w:rsidP="004C7BF5">
                          <w:pPr>
                            <w:jc w:val="center"/>
                            <w:rPr>
                              <w:b/>
                              <w:sz w:val="16"/>
                              <w:szCs w:val="16"/>
                            </w:rPr>
                          </w:pPr>
                          <w:r w:rsidRPr="009703C4">
                            <w:rPr>
                              <w:b/>
                              <w:sz w:val="16"/>
                              <w:szCs w:val="16"/>
                            </w:rPr>
                            <w:t>JUDEŢUL CONSTANŢA</w:t>
                          </w:r>
                        </w:p>
                        <w:p w:rsidR="004C7BF5" w:rsidRPr="009703C4" w:rsidRDefault="00BA52DB" w:rsidP="004C7BF5">
                          <w:pPr>
                            <w:jc w:val="center"/>
                            <w:rPr>
                              <w:b/>
                              <w:sz w:val="16"/>
                              <w:szCs w:val="16"/>
                            </w:rPr>
                          </w:pPr>
                          <w:r w:rsidRPr="009703C4">
                            <w:rPr>
                              <w:b/>
                              <w:sz w:val="16"/>
                              <w:szCs w:val="16"/>
                            </w:rPr>
                            <w:t>ORAŞUL TECHIRGHIOL</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Casetă text 1" o:spid="_x0000_s1028" type="#_x0000_t202" style="position:absolute;left:0;text-align:left;margin-left:-28.95pt;margin-top:15.15pt;width:127.05pt;height:31.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" filled="f" stroked="f">
              <v:textbox style="mso-fit-shape-to-text:t">
                <w:txbxContent>
                  <w:p w:rsidR="004C7BF5" w:rsidRPr="009703C4" w:rsidRDefault="00BA52DB" w:rsidP="004C7BF5">
                    <w:pPr>
                      <w:jc w:val="center"/>
                      <w:rPr>
                        <w:b/>
                        <w:sz w:val="16"/>
                        <w:szCs w:val="16"/>
                      </w:rPr>
                    </w:pPr>
                    <w:r w:rsidRPr="009703C4">
                      <w:rPr>
                        <w:b/>
                        <w:sz w:val="16"/>
                        <w:szCs w:val="16"/>
                      </w:rPr>
                      <w:t>ROMÂNIA</w:t>
                    </w:r>
                  </w:p>
                  <w:p w:rsidR="004C7BF5" w:rsidRPr="009703C4" w:rsidRDefault="00BA52DB" w:rsidP="004C7BF5">
                    <w:pPr>
                      <w:jc w:val="center"/>
                      <w:rPr>
                        <w:b/>
                        <w:sz w:val="16"/>
                        <w:szCs w:val="16"/>
                      </w:rPr>
                    </w:pPr>
                    <w:r w:rsidRPr="009703C4">
                      <w:rPr>
                        <w:b/>
                        <w:sz w:val="16"/>
                        <w:szCs w:val="16"/>
                      </w:rPr>
                      <w:t>JUDEŢUL CONSTANŢA</w:t>
                    </w:r>
                  </w:p>
                  <w:p w:rsidR="004C7BF5" w:rsidRPr="009703C4" w:rsidRDefault="00BA52DB" w:rsidP="004C7BF5">
                    <w:pPr>
                      <w:jc w:val="center"/>
                      <w:rPr>
                        <w:b/>
                        <w:sz w:val="16"/>
                        <w:szCs w:val="16"/>
                      </w:rPr>
                    </w:pPr>
                    <w:r w:rsidRPr="009703C4">
                      <w:rPr>
                        <w:b/>
                        <w:sz w:val="16"/>
                        <w:szCs w:val="16"/>
                      </w:rPr>
                      <w:t>ORAŞUL TECHIRGHIOL</w:t>
                    </w:r>
                  </w:p>
                </w:txbxContent>
              </v:textbox>
              <w10:wrap type="square"/>
            </v:shape>
          </w:pict>
        </mc:Fallback>
      </mc:AlternateContent>
    </w:r>
  </w:p>
  <w:p w:rsidR="004C7BF5" w:rsidRPr="009703C4" w:rsidRDefault="00BA52DB" w:rsidP="004C7BF5">
    <w:pPr>
      <w:tabs>
        <w:tab w:val="center" w:pos="4320"/>
        <w:tab w:val="right" w:pos="8640"/>
      </w:tabs>
      <w:jc w:val="right"/>
      <w:rPr>
        <w:b/>
        <w:i/>
        <w:sz w:val="22"/>
      </w:rPr>
    </w:pPr>
    <w:r w:rsidRPr="009703C4">
      <w:rPr>
        <w:b/>
        <w:i/>
        <w:sz w:val="22"/>
      </w:rPr>
      <w:t xml:space="preserve">                                             </w:t>
    </w:r>
  </w:p>
  <w:p w:rsidR="004C7BF5" w:rsidRPr="009703C4" w:rsidRDefault="00B56B5E" w:rsidP="004C7BF5">
    <w:pPr>
      <w:tabs>
        <w:tab w:val="center" w:pos="4320"/>
        <w:tab w:val="right" w:pos="8640"/>
      </w:tabs>
      <w:jc w:val="right"/>
      <w:rPr>
        <w:b/>
        <w:i/>
        <w:sz w:val="22"/>
      </w:rPr>
    </w:pPr>
  </w:p>
  <w:p w:rsidR="0037500B" w:rsidRDefault="00BA52DB" w:rsidP="00AA1C05">
    <w:pPr>
      <w:pStyle w:val="Antet"/>
      <w:jc w:val="center"/>
    </w:pPr>
    <w:r>
      <w:rPr>
        <w:b/>
        <w:i/>
        <w:sz w:val="22"/>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F4E4222"/>
    <w:multiLevelType w:val="hybridMultilevel"/>
    <w:tmpl w:val="9118DA9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BC304BE"/>
    <w:multiLevelType w:val="singleLevel"/>
    <w:tmpl w:val="4BC304BE"/>
    <w:lvl w:ilvl="0">
      <w:start w:val="2"/>
      <w:numFmt w:val="upperLetter"/>
      <w:lvlText w:val="%1)"/>
      <w:lvlJc w:val="left"/>
      <w:pPr>
        <w:tabs>
          <w:tab w:val="num" w:pos="312"/>
        </w:tabs>
        <w:ind w:left="240" w:firstLine="0"/>
      </w:pPr>
    </w:lvl>
  </w:abstractNum>
  <w:abstractNum w:abstractNumId="7" w15:restartNumberingAfterBreak="0">
    <w:nsid w:val="4D796FD0"/>
    <w:multiLevelType w:val="hybridMultilevel"/>
    <w:tmpl w:val="169841B8"/>
    <w:lvl w:ilvl="0" w:tplc="8B363C64">
      <w:start w:val="1"/>
      <w:numFmt w:val="decimal"/>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505C240A"/>
    <w:multiLevelType w:val="hybridMultilevel"/>
    <w:tmpl w:val="933837A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5D4030"/>
    <w:multiLevelType w:val="hybridMultilevel"/>
    <w:tmpl w:val="000E82E2"/>
    <w:lvl w:ilvl="0" w:tplc="B78C1FBE">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2"/>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2DB"/>
    <w:rsid w:val="00044434"/>
    <w:rsid w:val="00136FFD"/>
    <w:rsid w:val="007700B3"/>
    <w:rsid w:val="00943680"/>
    <w:rsid w:val="009E6536"/>
    <w:rsid w:val="00B56B5E"/>
    <w:rsid w:val="00BA52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A678D4"/>
  <w15:chartTrackingRefBased/>
  <w15:docId w15:val="{8402CFB1-9BCE-42BC-BD00-8084CFCE4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2DB"/>
    <w:pPr>
      <w:spacing w:after="0" w:line="240" w:lineRule="auto"/>
    </w:pPr>
    <w:rPr>
      <w:rFonts w:ascii="Times New Roman" w:eastAsia="Times New Roman" w:hAnsi="Times New Roman" w:cs="Times New Roman"/>
      <w:sz w:val="20"/>
      <w:szCs w:val="20"/>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rsid w:val="00BA52DB"/>
    <w:pPr>
      <w:tabs>
        <w:tab w:val="center" w:pos="4320"/>
        <w:tab w:val="right" w:pos="8640"/>
      </w:tabs>
    </w:pPr>
    <w:rPr>
      <w:sz w:val="24"/>
    </w:rPr>
  </w:style>
  <w:style w:type="character" w:customStyle="1" w:styleId="AntetCaracter">
    <w:name w:val="Antet Caracter"/>
    <w:basedOn w:val="Fontdeparagrafimplicit"/>
    <w:link w:val="Antet"/>
    <w:rsid w:val="00BA52DB"/>
    <w:rPr>
      <w:rFonts w:ascii="Times New Roman" w:eastAsia="Times New Roman" w:hAnsi="Times New Roman" w:cs="Times New Roman"/>
      <w:sz w:val="24"/>
      <w:szCs w:val="20"/>
      <w:lang w:val="en-US"/>
    </w:rPr>
  </w:style>
  <w:style w:type="paragraph" w:styleId="Subsol">
    <w:name w:val="footer"/>
    <w:basedOn w:val="Normal"/>
    <w:link w:val="SubsolCaracter"/>
    <w:uiPriority w:val="99"/>
    <w:rsid w:val="00BA52DB"/>
    <w:pPr>
      <w:tabs>
        <w:tab w:val="center" w:pos="4703"/>
        <w:tab w:val="right" w:pos="9406"/>
      </w:tabs>
    </w:pPr>
  </w:style>
  <w:style w:type="character" w:customStyle="1" w:styleId="SubsolCaracter">
    <w:name w:val="Subsol Caracter"/>
    <w:basedOn w:val="Fontdeparagrafimplicit"/>
    <w:link w:val="Subsol"/>
    <w:uiPriority w:val="99"/>
    <w:rsid w:val="00BA52DB"/>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48499">
      <w:bodyDiv w:val="1"/>
      <w:marLeft w:val="0"/>
      <w:marRight w:val="0"/>
      <w:marTop w:val="0"/>
      <w:marBottom w:val="0"/>
      <w:divBdr>
        <w:top w:val="none" w:sz="0" w:space="0" w:color="auto"/>
        <w:left w:val="none" w:sz="0" w:space="0" w:color="auto"/>
        <w:bottom w:val="none" w:sz="0" w:space="0" w:color="auto"/>
        <w:right w:val="none" w:sz="0" w:space="0" w:color="auto"/>
      </w:divBdr>
    </w:div>
    <w:div w:id="1451390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1522</Words>
  <Characters>8677</Characters>
  <Application>Microsoft Office Word</Application>
  <DocSecurity>0</DocSecurity>
  <Lines>72</Lines>
  <Paragraphs>20</Paragraphs>
  <ScaleCrop>false</ScaleCrop>
  <Company/>
  <LinksUpToDate>false</LinksUpToDate>
  <CharactersWithSpaces>10179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Regep</dc:creator>
  <cp:keywords/>
  <dc:description/>
  <cp:lastModifiedBy>Melissa Regep</cp:lastModifiedBy>
  <cp:revision>3</cp:revision>
  <cp:lastPrinted>2020-01-13T14:00:00Z</cp:lastPrinted>
  <dcterms:created xsi:type="dcterms:W3CDTF">2020-01-14T14:50:00Z</dcterms:created>
  <dcterms:modified xsi:type="dcterms:W3CDTF">2020-01-15T09:56:00Z</dcterms:modified>
</cp:coreProperties>
</file>